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B2EEB" w:rsidRDefault="00D06012" w:rsidP="00EC3A5E">
      <w:pPr>
        <w:spacing w:line="360" w:lineRule="auto"/>
        <w:jc w:val="both"/>
        <w:rPr>
          <w:rFonts w:ascii="Palatino Linotype" w:hAnsi="Palatino Linotype" w:cs="Arial"/>
        </w:rPr>
      </w:pPr>
      <w:r w:rsidRPr="002B2EEB">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2B2EEB">
        <w:rPr>
          <w:rFonts w:ascii="Palatino Linotype" w:hAnsi="Palatino Linotype" w:cs="Arial"/>
        </w:rPr>
        <w:t xml:space="preserve"> de México, de fecha </w:t>
      </w:r>
      <w:r w:rsidR="00662644" w:rsidRPr="002B2EEB">
        <w:rPr>
          <w:rFonts w:ascii="Palatino Linotype" w:hAnsi="Palatino Linotype" w:cs="Arial"/>
        </w:rPr>
        <w:t>catorce</w:t>
      </w:r>
      <w:r w:rsidR="00E12DE7" w:rsidRPr="002B2EEB">
        <w:rPr>
          <w:rFonts w:ascii="Palatino Linotype" w:hAnsi="Palatino Linotype" w:cs="Arial"/>
        </w:rPr>
        <w:t xml:space="preserve"> </w:t>
      </w:r>
      <w:r w:rsidR="009E6F25" w:rsidRPr="002B2EEB">
        <w:rPr>
          <w:rFonts w:ascii="Palatino Linotype" w:hAnsi="Palatino Linotype" w:cs="Arial"/>
        </w:rPr>
        <w:t xml:space="preserve">de </w:t>
      </w:r>
      <w:r w:rsidR="005C3C1E" w:rsidRPr="002B2EEB">
        <w:rPr>
          <w:rFonts w:ascii="Palatino Linotype" w:hAnsi="Palatino Linotype" w:cs="Arial"/>
        </w:rPr>
        <w:t>mayo</w:t>
      </w:r>
      <w:r w:rsidR="00BF2A94" w:rsidRPr="002B2EEB">
        <w:rPr>
          <w:rFonts w:ascii="Palatino Linotype" w:hAnsi="Palatino Linotype" w:cs="Arial"/>
        </w:rPr>
        <w:t xml:space="preserve"> </w:t>
      </w:r>
      <w:r w:rsidR="00A558F2" w:rsidRPr="002B2EEB">
        <w:rPr>
          <w:rFonts w:ascii="Palatino Linotype" w:hAnsi="Palatino Linotype" w:cs="Arial"/>
        </w:rPr>
        <w:t>d</w:t>
      </w:r>
      <w:r w:rsidRPr="002B2EEB">
        <w:rPr>
          <w:rFonts w:ascii="Palatino Linotype" w:hAnsi="Palatino Linotype" w:cs="Arial"/>
        </w:rPr>
        <w:t xml:space="preserve">e dos mil </w:t>
      </w:r>
      <w:r w:rsidR="00AA2766" w:rsidRPr="002B2EEB">
        <w:rPr>
          <w:rFonts w:ascii="Palatino Linotype" w:hAnsi="Palatino Linotype" w:cs="Arial"/>
        </w:rPr>
        <w:t>dieci</w:t>
      </w:r>
      <w:r w:rsidR="00D42038" w:rsidRPr="002B2EEB">
        <w:rPr>
          <w:rFonts w:ascii="Palatino Linotype" w:hAnsi="Palatino Linotype" w:cs="Arial"/>
        </w:rPr>
        <w:t>nueve</w:t>
      </w:r>
      <w:r w:rsidRPr="002B2EEB">
        <w:rPr>
          <w:rFonts w:ascii="Palatino Linotype" w:hAnsi="Palatino Linotype" w:cs="Arial"/>
        </w:rPr>
        <w:t>.</w:t>
      </w:r>
    </w:p>
    <w:p w:rsidR="00D06012" w:rsidRPr="002B2EEB" w:rsidRDefault="00D06012" w:rsidP="00EC3A5E">
      <w:pPr>
        <w:spacing w:line="360" w:lineRule="auto"/>
        <w:jc w:val="both"/>
        <w:rPr>
          <w:noProof/>
          <w:lang w:val="es-MX" w:eastAsia="es-MX"/>
        </w:rPr>
      </w:pPr>
    </w:p>
    <w:p w:rsidR="00535903" w:rsidRPr="002B2EEB" w:rsidRDefault="00535903" w:rsidP="00535903">
      <w:pPr>
        <w:spacing w:line="360" w:lineRule="auto"/>
        <w:jc w:val="both"/>
        <w:rPr>
          <w:rFonts w:ascii="Palatino Linotype" w:hAnsi="Palatino Linotype"/>
          <w:b/>
        </w:rPr>
      </w:pPr>
      <w:r w:rsidRPr="002B2EEB">
        <w:rPr>
          <w:rFonts w:ascii="Palatino Linotype" w:hAnsi="Palatino Linotype"/>
        </w:rPr>
        <w:t xml:space="preserve">VISTO </w:t>
      </w:r>
      <w:r w:rsidR="005C3C1E" w:rsidRPr="002B2EEB">
        <w:rPr>
          <w:rFonts w:ascii="Palatino Linotype" w:hAnsi="Palatino Linotype"/>
        </w:rPr>
        <w:t>el</w:t>
      </w:r>
      <w:r w:rsidRPr="002B2EEB">
        <w:rPr>
          <w:rFonts w:ascii="Palatino Linotype" w:hAnsi="Palatino Linotype"/>
        </w:rPr>
        <w:t xml:space="preserve"> expediente formado con motivo del recurso de revisión </w:t>
      </w:r>
      <w:r w:rsidRPr="002B2EEB">
        <w:rPr>
          <w:rFonts w:ascii="Palatino Linotype" w:hAnsi="Palatino Linotype"/>
          <w:b/>
        </w:rPr>
        <w:t>0</w:t>
      </w:r>
      <w:r w:rsidR="005C3C1E" w:rsidRPr="002B2EEB">
        <w:rPr>
          <w:rFonts w:ascii="Palatino Linotype" w:hAnsi="Palatino Linotype"/>
          <w:b/>
        </w:rPr>
        <w:t>1117</w:t>
      </w:r>
      <w:r w:rsidRPr="002B2EEB">
        <w:rPr>
          <w:rFonts w:ascii="Palatino Linotype" w:hAnsi="Palatino Linotype"/>
          <w:b/>
        </w:rPr>
        <w:t>/INFOEM/IP/RR/201</w:t>
      </w:r>
      <w:r w:rsidR="00F63CF6" w:rsidRPr="002B2EEB">
        <w:rPr>
          <w:rFonts w:ascii="Palatino Linotype" w:hAnsi="Palatino Linotype"/>
          <w:b/>
        </w:rPr>
        <w:t>9</w:t>
      </w:r>
      <w:r w:rsidR="00402466" w:rsidRPr="002B2EEB">
        <w:rPr>
          <w:rFonts w:ascii="Palatino Linotype" w:hAnsi="Palatino Linotype"/>
          <w:b/>
        </w:rPr>
        <w:t xml:space="preserve"> </w:t>
      </w:r>
      <w:r w:rsidR="00402466" w:rsidRPr="002B2EEB">
        <w:rPr>
          <w:rFonts w:ascii="Palatino Linotype" w:hAnsi="Palatino Linotype"/>
        </w:rPr>
        <w:t>y</w:t>
      </w:r>
      <w:r w:rsidR="00402466" w:rsidRPr="002B2EEB">
        <w:rPr>
          <w:rFonts w:ascii="Palatino Linotype" w:hAnsi="Palatino Linotype"/>
          <w:b/>
        </w:rPr>
        <w:t xml:space="preserve"> 01118/INFOEM/IP/RR/2019</w:t>
      </w:r>
      <w:r w:rsidRPr="002B2EEB">
        <w:rPr>
          <w:rFonts w:ascii="Palatino Linotype" w:hAnsi="Palatino Linotype"/>
        </w:rPr>
        <w:t>, promovido</w:t>
      </w:r>
      <w:r w:rsidR="00402466" w:rsidRPr="002B2EEB">
        <w:rPr>
          <w:rFonts w:ascii="Palatino Linotype" w:hAnsi="Palatino Linotype"/>
        </w:rPr>
        <w:t>s</w:t>
      </w:r>
      <w:r w:rsidRPr="002B2EEB">
        <w:rPr>
          <w:rFonts w:ascii="Palatino Linotype" w:hAnsi="Palatino Linotype"/>
        </w:rPr>
        <w:t xml:space="preserve"> por </w:t>
      </w:r>
      <w:r w:rsidR="005C3C1E" w:rsidRPr="002B2EEB">
        <w:rPr>
          <w:rFonts w:ascii="Palatino Linotype" w:hAnsi="Palatino Linotype"/>
        </w:rPr>
        <w:t>la</w:t>
      </w:r>
      <w:r w:rsidR="00F62DF3" w:rsidRPr="002B2EEB">
        <w:rPr>
          <w:rFonts w:ascii="Palatino Linotype" w:hAnsi="Palatino Linotype"/>
        </w:rPr>
        <w:t xml:space="preserve"> </w:t>
      </w:r>
      <w:r w:rsidR="00F62DF3" w:rsidRPr="002B2EEB">
        <w:rPr>
          <w:rFonts w:ascii="Palatino Linotype" w:hAnsi="Palatino Linotype"/>
          <w:b/>
        </w:rPr>
        <w:t xml:space="preserve">C. </w:t>
      </w:r>
      <w:r w:rsidR="00FD4080">
        <w:rPr>
          <w:rFonts w:ascii="Palatino Linotype" w:hAnsi="Palatino Linotype"/>
          <w:b/>
          <w:sz w:val="22"/>
          <w:szCs w:val="22"/>
          <w:lang w:val="es-ES_tradnl"/>
        </w:rPr>
        <w:t>Xxxxxxx Xxxxxxx Xxxxxxxx</w:t>
      </w:r>
      <w:r w:rsidR="005B27CA" w:rsidRPr="002B2EEB">
        <w:rPr>
          <w:rFonts w:ascii="Palatino Linotype" w:hAnsi="Palatino Linotype"/>
          <w:b/>
        </w:rPr>
        <w:t>,</w:t>
      </w:r>
      <w:r w:rsidRPr="002B2EEB">
        <w:rPr>
          <w:rFonts w:ascii="Palatino Linotype" w:hAnsi="Palatino Linotype"/>
        </w:rPr>
        <w:t xml:space="preserve"> en lo sucesivo </w:t>
      </w:r>
      <w:r w:rsidR="005C3C1E" w:rsidRPr="002B2EEB">
        <w:rPr>
          <w:rFonts w:ascii="Palatino Linotype" w:hAnsi="Palatino Linotype"/>
          <w:b/>
        </w:rPr>
        <w:t>LA</w:t>
      </w:r>
      <w:r w:rsidRPr="002B2EEB">
        <w:rPr>
          <w:rFonts w:ascii="Palatino Linotype" w:hAnsi="Palatino Linotype"/>
          <w:b/>
        </w:rPr>
        <w:t xml:space="preserve"> RECURRENTE,</w:t>
      </w:r>
      <w:r w:rsidRPr="002B2EEB">
        <w:rPr>
          <w:rFonts w:ascii="Palatino Linotype" w:hAnsi="Palatino Linotype"/>
        </w:rPr>
        <w:t xml:space="preserve"> </w:t>
      </w:r>
      <w:r w:rsidR="00DE7A3D" w:rsidRPr="002B2EEB">
        <w:rPr>
          <w:rFonts w:ascii="Palatino Linotype" w:hAnsi="Palatino Linotype"/>
        </w:rPr>
        <w:t>en contra de la</w:t>
      </w:r>
      <w:r w:rsidR="00402466" w:rsidRPr="002B2EEB">
        <w:rPr>
          <w:rFonts w:ascii="Palatino Linotype" w:hAnsi="Palatino Linotype"/>
        </w:rPr>
        <w:t>s</w:t>
      </w:r>
      <w:r w:rsidR="00100436" w:rsidRPr="002B2EEB">
        <w:rPr>
          <w:rFonts w:ascii="Palatino Linotype" w:hAnsi="Palatino Linotype"/>
        </w:rPr>
        <w:t xml:space="preserve"> </w:t>
      </w:r>
      <w:r w:rsidR="00DE7A3D" w:rsidRPr="002B2EEB">
        <w:rPr>
          <w:rFonts w:ascii="Palatino Linotype" w:hAnsi="Palatino Linotype"/>
        </w:rPr>
        <w:t>respuesta</w:t>
      </w:r>
      <w:r w:rsidR="00402466" w:rsidRPr="002B2EEB">
        <w:rPr>
          <w:rFonts w:ascii="Palatino Linotype" w:hAnsi="Palatino Linotype"/>
        </w:rPr>
        <w:t>s</w:t>
      </w:r>
      <w:r w:rsidR="00DE7A3D" w:rsidRPr="002B2EEB">
        <w:rPr>
          <w:rFonts w:ascii="Palatino Linotype" w:hAnsi="Palatino Linotype"/>
        </w:rPr>
        <w:t xml:space="preserve"> del </w:t>
      </w:r>
      <w:r w:rsidR="005C3C1E" w:rsidRPr="002B2EEB">
        <w:rPr>
          <w:rFonts w:ascii="Palatino Linotype" w:hAnsi="Palatino Linotype"/>
          <w:b/>
          <w:lang w:val="es-ES_tradnl"/>
        </w:rPr>
        <w:t>Ayuntamiento de Ocoyoacac</w:t>
      </w:r>
      <w:r w:rsidRPr="002B2EEB">
        <w:rPr>
          <w:rFonts w:ascii="Palatino Linotype" w:hAnsi="Palatino Linotype"/>
        </w:rPr>
        <w:t xml:space="preserve">, en lo sucesivo </w:t>
      </w:r>
      <w:r w:rsidRPr="002B2EEB">
        <w:rPr>
          <w:rFonts w:ascii="Palatino Linotype" w:hAnsi="Palatino Linotype"/>
          <w:b/>
        </w:rPr>
        <w:t>EL SUJETO OBLIGADO</w:t>
      </w:r>
      <w:r w:rsidRPr="002B2EEB">
        <w:rPr>
          <w:rFonts w:ascii="Palatino Linotype" w:hAnsi="Palatino Linotype"/>
        </w:rPr>
        <w:t xml:space="preserve">, se procede a dictar la presente resolución con base en lo siguiente: </w:t>
      </w:r>
    </w:p>
    <w:p w:rsidR="00934DF1" w:rsidRPr="002B2EEB" w:rsidRDefault="00934DF1" w:rsidP="00F13D4E">
      <w:pPr>
        <w:jc w:val="both"/>
        <w:rPr>
          <w:rFonts w:ascii="Palatino Linotype" w:hAnsi="Palatino Linotype" w:cs="Arial"/>
        </w:rPr>
      </w:pPr>
    </w:p>
    <w:p w:rsidR="00D06012" w:rsidRPr="002B2EEB" w:rsidRDefault="00D06012" w:rsidP="00F13D4E">
      <w:pPr>
        <w:jc w:val="center"/>
        <w:rPr>
          <w:rFonts w:ascii="Palatino Linotype" w:hAnsi="Palatino Linotype" w:cs="Arial"/>
          <w:b/>
          <w:bCs/>
          <w:spacing w:val="60"/>
          <w:sz w:val="28"/>
          <w:lang w:val="es-ES_tradnl"/>
        </w:rPr>
      </w:pPr>
      <w:r w:rsidRPr="002B2EEB">
        <w:rPr>
          <w:rFonts w:ascii="Palatino Linotype" w:hAnsi="Palatino Linotype" w:cs="Arial"/>
          <w:b/>
          <w:bCs/>
          <w:spacing w:val="60"/>
          <w:sz w:val="28"/>
          <w:lang w:val="es-ES_tradnl"/>
        </w:rPr>
        <w:t>RESULTANDO</w:t>
      </w:r>
    </w:p>
    <w:p w:rsidR="00D06012" w:rsidRPr="002B2EEB" w:rsidRDefault="00D06012" w:rsidP="00F13D4E">
      <w:pPr>
        <w:jc w:val="center"/>
        <w:rPr>
          <w:rFonts w:ascii="Palatino Linotype" w:hAnsi="Palatino Linotype" w:cs="Arial"/>
          <w:b/>
          <w:bCs/>
          <w:spacing w:val="60"/>
          <w:lang w:val="es-ES_tradnl"/>
        </w:rPr>
      </w:pPr>
    </w:p>
    <w:p w:rsidR="00535903" w:rsidRPr="002B2EEB" w:rsidRDefault="00535903" w:rsidP="00535903">
      <w:pPr>
        <w:pStyle w:val="Prrafodelista"/>
        <w:spacing w:line="360" w:lineRule="auto"/>
        <w:ind w:left="0"/>
        <w:contextualSpacing w:val="0"/>
        <w:jc w:val="both"/>
        <w:rPr>
          <w:rFonts w:ascii="Palatino Linotype" w:hAnsi="Palatino Linotype"/>
        </w:rPr>
      </w:pPr>
      <w:r w:rsidRPr="002B2EEB">
        <w:rPr>
          <w:rFonts w:ascii="Palatino Linotype" w:hAnsi="Palatino Linotype" w:cs="Arial"/>
          <w:b/>
          <w:sz w:val="28"/>
          <w:szCs w:val="28"/>
        </w:rPr>
        <w:t xml:space="preserve">I. </w:t>
      </w:r>
      <w:r w:rsidRPr="002B2EEB">
        <w:rPr>
          <w:rFonts w:ascii="Palatino Linotype" w:hAnsi="Palatino Linotype"/>
        </w:rPr>
        <w:t xml:space="preserve">En fecha </w:t>
      </w:r>
      <w:r w:rsidR="005C3C1E" w:rsidRPr="002B2EEB">
        <w:rPr>
          <w:rFonts w:ascii="Palatino Linotype" w:hAnsi="Palatino Linotype"/>
        </w:rPr>
        <w:t>siete</w:t>
      </w:r>
      <w:r w:rsidR="00F46F88" w:rsidRPr="002B2EEB">
        <w:rPr>
          <w:rFonts w:ascii="Palatino Linotype" w:hAnsi="Palatino Linotype"/>
        </w:rPr>
        <w:t xml:space="preserve"> </w:t>
      </w:r>
      <w:r w:rsidR="00E12DE7" w:rsidRPr="002B2EEB">
        <w:rPr>
          <w:rFonts w:ascii="Palatino Linotype" w:hAnsi="Palatino Linotype"/>
        </w:rPr>
        <w:t xml:space="preserve">de </w:t>
      </w:r>
      <w:r w:rsidR="005C3C1E" w:rsidRPr="002B2EEB">
        <w:rPr>
          <w:rFonts w:ascii="Palatino Linotype" w:hAnsi="Palatino Linotype"/>
        </w:rPr>
        <w:t>febrero</w:t>
      </w:r>
      <w:r w:rsidR="00E12DE7" w:rsidRPr="002B2EEB">
        <w:rPr>
          <w:rFonts w:ascii="Palatino Linotype" w:hAnsi="Palatino Linotype"/>
        </w:rPr>
        <w:t xml:space="preserve"> </w:t>
      </w:r>
      <w:r w:rsidR="00BF2A94" w:rsidRPr="002B2EEB">
        <w:rPr>
          <w:rFonts w:ascii="Palatino Linotype" w:hAnsi="Palatino Linotype"/>
        </w:rPr>
        <w:t>de dos mil dieci</w:t>
      </w:r>
      <w:r w:rsidR="00891F49" w:rsidRPr="002B2EEB">
        <w:rPr>
          <w:rFonts w:ascii="Palatino Linotype" w:hAnsi="Palatino Linotype"/>
        </w:rPr>
        <w:t>nueve</w:t>
      </w:r>
      <w:r w:rsidRPr="002B2EEB">
        <w:rPr>
          <w:rFonts w:ascii="Palatino Linotype" w:hAnsi="Palatino Linotype"/>
        </w:rPr>
        <w:t xml:space="preserve">, </w:t>
      </w:r>
      <w:r w:rsidR="005C3C1E" w:rsidRPr="002B2EEB">
        <w:rPr>
          <w:rFonts w:ascii="Palatino Linotype" w:hAnsi="Palatino Linotype"/>
          <w:b/>
        </w:rPr>
        <w:t>LA</w:t>
      </w:r>
      <w:r w:rsidR="00D5120E" w:rsidRPr="002B2EEB">
        <w:rPr>
          <w:rFonts w:ascii="Palatino Linotype" w:hAnsi="Palatino Linotype"/>
          <w:b/>
        </w:rPr>
        <w:t xml:space="preserve"> RECURRENTE</w:t>
      </w:r>
      <w:r w:rsidRPr="002B2EEB">
        <w:rPr>
          <w:rFonts w:ascii="Palatino Linotype" w:hAnsi="Palatino Linotype"/>
        </w:rPr>
        <w:t xml:space="preserve"> presentó a través del Sistema de </w:t>
      </w:r>
      <w:r w:rsidRPr="002B2EEB">
        <w:rPr>
          <w:rFonts w:ascii="Palatino Linotype" w:hAnsi="Palatino Linotype" w:cs="Arial"/>
        </w:rPr>
        <w:t>Acceso</w:t>
      </w:r>
      <w:r w:rsidRPr="002B2EEB">
        <w:rPr>
          <w:rFonts w:ascii="Palatino Linotype" w:hAnsi="Palatino Linotype"/>
        </w:rPr>
        <w:t xml:space="preserve"> a la Información Mexiquense, en lo subsecuente </w:t>
      </w:r>
      <w:r w:rsidRPr="002B2EEB">
        <w:rPr>
          <w:rFonts w:ascii="Palatino Linotype" w:hAnsi="Palatino Linotype"/>
          <w:b/>
        </w:rPr>
        <w:t>EL SAIMEX</w:t>
      </w:r>
      <w:r w:rsidRPr="002B2EEB">
        <w:rPr>
          <w:rFonts w:ascii="Palatino Linotype" w:hAnsi="Palatino Linotype"/>
        </w:rPr>
        <w:t xml:space="preserve">, ante </w:t>
      </w:r>
      <w:r w:rsidRPr="002B2EEB">
        <w:rPr>
          <w:rFonts w:ascii="Palatino Linotype" w:hAnsi="Palatino Linotype"/>
          <w:b/>
        </w:rPr>
        <w:t>EL SUJETO OBLIGADO</w:t>
      </w:r>
      <w:r w:rsidRPr="002B2EEB">
        <w:rPr>
          <w:rFonts w:ascii="Palatino Linotype" w:hAnsi="Palatino Linotype"/>
        </w:rPr>
        <w:t>, la</w:t>
      </w:r>
      <w:r w:rsidR="00402466" w:rsidRPr="002B2EEB">
        <w:rPr>
          <w:rFonts w:ascii="Palatino Linotype" w:hAnsi="Palatino Linotype"/>
        </w:rPr>
        <w:t>s</w:t>
      </w:r>
      <w:r w:rsidRPr="002B2EEB">
        <w:rPr>
          <w:rFonts w:ascii="Palatino Linotype" w:hAnsi="Palatino Linotype"/>
        </w:rPr>
        <w:t xml:space="preserve"> solicitud</w:t>
      </w:r>
      <w:r w:rsidR="00402466" w:rsidRPr="002B2EEB">
        <w:rPr>
          <w:rFonts w:ascii="Palatino Linotype" w:hAnsi="Palatino Linotype"/>
        </w:rPr>
        <w:t>es</w:t>
      </w:r>
      <w:r w:rsidRPr="002B2EEB">
        <w:rPr>
          <w:rFonts w:ascii="Palatino Linotype" w:hAnsi="Palatino Linotype"/>
        </w:rPr>
        <w:t xml:space="preserve"> de acceso a </w:t>
      </w:r>
      <w:r w:rsidR="00821649" w:rsidRPr="002B2EEB">
        <w:rPr>
          <w:rFonts w:ascii="Palatino Linotype" w:hAnsi="Palatino Linotype"/>
        </w:rPr>
        <w:t xml:space="preserve">la </w:t>
      </w:r>
      <w:r w:rsidRPr="002B2EEB">
        <w:rPr>
          <w:rFonts w:ascii="Palatino Linotype" w:hAnsi="Palatino Linotype"/>
        </w:rPr>
        <w:t>información pública, a la</w:t>
      </w:r>
      <w:r w:rsidR="00402466" w:rsidRPr="002B2EEB">
        <w:rPr>
          <w:rFonts w:ascii="Palatino Linotype" w:hAnsi="Palatino Linotype"/>
        </w:rPr>
        <w:t>s</w:t>
      </w:r>
      <w:r w:rsidRPr="002B2EEB">
        <w:rPr>
          <w:rFonts w:ascii="Palatino Linotype" w:hAnsi="Palatino Linotype"/>
        </w:rPr>
        <w:t xml:space="preserve"> que se le</w:t>
      </w:r>
      <w:r w:rsidR="00402466" w:rsidRPr="002B2EEB">
        <w:rPr>
          <w:rFonts w:ascii="Palatino Linotype" w:hAnsi="Palatino Linotype"/>
        </w:rPr>
        <w:t>s</w:t>
      </w:r>
      <w:r w:rsidRPr="002B2EEB">
        <w:rPr>
          <w:rFonts w:ascii="Palatino Linotype" w:hAnsi="Palatino Linotype"/>
        </w:rPr>
        <w:t xml:space="preserve"> asignó </w:t>
      </w:r>
      <w:r w:rsidR="00402466" w:rsidRPr="002B2EEB">
        <w:rPr>
          <w:rFonts w:ascii="Palatino Linotype" w:hAnsi="Palatino Linotype"/>
        </w:rPr>
        <w:t>los</w:t>
      </w:r>
      <w:r w:rsidRPr="002B2EEB">
        <w:rPr>
          <w:rFonts w:ascii="Palatino Linotype" w:hAnsi="Palatino Linotype"/>
        </w:rPr>
        <w:t xml:space="preserve"> número</w:t>
      </w:r>
      <w:r w:rsidR="00402466" w:rsidRPr="002B2EEB">
        <w:rPr>
          <w:rFonts w:ascii="Palatino Linotype" w:hAnsi="Palatino Linotype"/>
        </w:rPr>
        <w:t>s</w:t>
      </w:r>
      <w:r w:rsidRPr="002B2EEB">
        <w:rPr>
          <w:rFonts w:ascii="Palatino Linotype" w:hAnsi="Palatino Linotype"/>
        </w:rPr>
        <w:t xml:space="preserve"> de expediente</w:t>
      </w:r>
      <w:r w:rsidR="00402466" w:rsidRPr="002B2EEB">
        <w:rPr>
          <w:rFonts w:ascii="Palatino Linotype" w:hAnsi="Palatino Linotype"/>
        </w:rPr>
        <w:t>s</w:t>
      </w:r>
      <w:r w:rsidRPr="002B2EEB">
        <w:rPr>
          <w:rFonts w:ascii="Palatino Linotype" w:hAnsi="Palatino Linotype"/>
        </w:rPr>
        <w:t xml:space="preserve"> </w:t>
      </w:r>
      <w:r w:rsidR="005C3C1E" w:rsidRPr="002B2EEB">
        <w:rPr>
          <w:rFonts w:ascii="Palatino Linotype" w:hAnsi="Palatino Linotype"/>
          <w:b/>
          <w:bCs/>
        </w:rPr>
        <w:t>00021/OCOYOAC/IP/2019</w:t>
      </w:r>
      <w:r w:rsidR="00402466" w:rsidRPr="002B2EEB">
        <w:rPr>
          <w:rFonts w:ascii="Palatino Linotype" w:hAnsi="Palatino Linotype"/>
          <w:b/>
          <w:bCs/>
        </w:rPr>
        <w:t xml:space="preserve"> </w:t>
      </w:r>
      <w:r w:rsidR="00402466" w:rsidRPr="002B2EEB">
        <w:rPr>
          <w:rFonts w:ascii="Palatino Linotype" w:hAnsi="Palatino Linotype"/>
          <w:bCs/>
        </w:rPr>
        <w:t>y</w:t>
      </w:r>
      <w:r w:rsidR="00402466" w:rsidRPr="002B2EEB">
        <w:rPr>
          <w:rFonts w:ascii="Palatino Linotype" w:hAnsi="Palatino Linotype"/>
          <w:b/>
          <w:bCs/>
        </w:rPr>
        <w:t xml:space="preserve"> 00022/OCOYOAC/IP/2019</w:t>
      </w:r>
      <w:r w:rsidR="001E6358" w:rsidRPr="002B2EEB">
        <w:rPr>
          <w:rFonts w:ascii="Palatino Linotype" w:hAnsi="Palatino Linotype"/>
        </w:rPr>
        <w:t xml:space="preserve">, mediante </w:t>
      </w:r>
      <w:r w:rsidR="005C3C1E" w:rsidRPr="002B2EEB">
        <w:rPr>
          <w:rFonts w:ascii="Palatino Linotype" w:hAnsi="Palatino Linotype"/>
        </w:rPr>
        <w:t>el</w:t>
      </w:r>
      <w:r w:rsidR="001E6358" w:rsidRPr="002B2EEB">
        <w:rPr>
          <w:rFonts w:ascii="Palatino Linotype" w:hAnsi="Palatino Linotype"/>
        </w:rPr>
        <w:t xml:space="preserve"> cual solicitó</w:t>
      </w:r>
      <w:r w:rsidRPr="002B2EEB">
        <w:rPr>
          <w:rFonts w:ascii="Palatino Linotype" w:hAnsi="Palatino Linotype"/>
        </w:rPr>
        <w:t>:</w:t>
      </w:r>
    </w:p>
    <w:p w:rsidR="001E57C1" w:rsidRPr="002B2EEB" w:rsidRDefault="001E57C1" w:rsidP="00535903">
      <w:pPr>
        <w:pStyle w:val="Prrafodelista"/>
        <w:spacing w:line="360" w:lineRule="auto"/>
        <w:ind w:left="0"/>
        <w:contextualSpacing w:val="0"/>
        <w:jc w:val="both"/>
        <w:rPr>
          <w:rFonts w:ascii="Palatino Linotype" w:hAnsi="Palatino Linotype" w:cs="Arial"/>
          <w:sz w:val="18"/>
        </w:rPr>
      </w:pPr>
    </w:p>
    <w:p w:rsidR="00802D71" w:rsidRPr="002B2EEB" w:rsidRDefault="00402466" w:rsidP="00802D71">
      <w:pPr>
        <w:ind w:right="901"/>
        <w:jc w:val="both"/>
        <w:rPr>
          <w:rFonts w:ascii="Palatino Linotype" w:hAnsi="Palatino Linotype" w:cs="Arial"/>
          <w:i/>
          <w:sz w:val="22"/>
          <w:szCs w:val="22"/>
          <w:lang w:val="es-MX" w:eastAsia="es-MX"/>
        </w:rPr>
      </w:pPr>
      <w:r w:rsidRPr="002B2EEB">
        <w:rPr>
          <w:rFonts w:ascii="Palatino Linotype" w:hAnsi="Palatino Linotype"/>
          <w:b/>
          <w:bCs/>
        </w:rPr>
        <w:t>00021/OCOYOAC/IP/2019:</w:t>
      </w:r>
    </w:p>
    <w:p w:rsidR="00535903" w:rsidRPr="002B2EEB" w:rsidRDefault="005C3C1E" w:rsidP="00F62DF3">
      <w:pPr>
        <w:ind w:left="851" w:right="901"/>
        <w:jc w:val="both"/>
        <w:rPr>
          <w:rFonts w:ascii="Palatino Linotype" w:hAnsi="Palatino Linotype" w:cs="Arial"/>
          <w:i/>
          <w:sz w:val="22"/>
          <w:szCs w:val="22"/>
          <w:lang w:val="es-MX" w:eastAsia="es-MX"/>
        </w:rPr>
      </w:pPr>
      <w:r w:rsidRPr="002B2EEB">
        <w:rPr>
          <w:rFonts w:ascii="Palatino Linotype" w:hAnsi="Palatino Linotype" w:cs="Arial"/>
          <w:i/>
          <w:sz w:val="22"/>
          <w:szCs w:val="22"/>
          <w:lang w:val="es-MX" w:eastAsia="es-MX"/>
        </w:rPr>
        <w:t xml:space="preserve"> </w:t>
      </w:r>
      <w:r w:rsidR="00535903" w:rsidRPr="002B2EEB">
        <w:rPr>
          <w:rFonts w:ascii="Palatino Linotype" w:hAnsi="Palatino Linotype" w:cs="Arial"/>
          <w:i/>
          <w:sz w:val="22"/>
          <w:szCs w:val="22"/>
          <w:lang w:val="es-MX" w:eastAsia="es-MX"/>
        </w:rPr>
        <w:t>“</w:t>
      </w:r>
      <w:r w:rsidRPr="002B2EEB">
        <w:rPr>
          <w:rStyle w:val="Ninguno"/>
          <w:rFonts w:ascii="Palatino Linotype" w:hAnsi="Palatino Linotype"/>
          <w:bCs/>
          <w:i/>
          <w:sz w:val="22"/>
          <w:szCs w:val="22"/>
          <w:lang w:val="es-MX"/>
        </w:rPr>
        <w:t xml:space="preserve">Deseo saber cual es el cargo que desempeña el C. </w:t>
      </w:r>
      <w:r w:rsidR="00FD4080">
        <w:rPr>
          <w:rStyle w:val="Ninguno"/>
          <w:rFonts w:ascii="Palatino Linotype" w:hAnsi="Palatino Linotype"/>
          <w:bCs/>
          <w:i/>
          <w:sz w:val="22"/>
          <w:szCs w:val="22"/>
          <w:lang w:val="es-MX"/>
        </w:rPr>
        <w:t>XXXXXX</w:t>
      </w:r>
      <w:r w:rsidRPr="002B2EEB">
        <w:rPr>
          <w:rStyle w:val="Ninguno"/>
          <w:rFonts w:ascii="Palatino Linotype" w:hAnsi="Palatino Linotype"/>
          <w:bCs/>
          <w:i/>
          <w:sz w:val="22"/>
          <w:szCs w:val="22"/>
          <w:lang w:val="es-MX"/>
        </w:rPr>
        <w:t xml:space="preserve"> </w:t>
      </w:r>
      <w:r w:rsidR="00FD4080">
        <w:rPr>
          <w:rStyle w:val="Ninguno"/>
          <w:rFonts w:ascii="Palatino Linotype" w:hAnsi="Palatino Linotype"/>
          <w:bCs/>
          <w:i/>
          <w:sz w:val="22"/>
          <w:szCs w:val="22"/>
          <w:lang w:val="es-MX"/>
        </w:rPr>
        <w:t>XXXXX</w:t>
      </w:r>
      <w:r w:rsidRPr="002B2EEB">
        <w:rPr>
          <w:rStyle w:val="Ninguno"/>
          <w:rFonts w:ascii="Palatino Linotype" w:hAnsi="Palatino Linotype"/>
          <w:bCs/>
          <w:i/>
          <w:sz w:val="22"/>
          <w:szCs w:val="22"/>
          <w:lang w:val="es-MX"/>
        </w:rPr>
        <w:t xml:space="preserve"> </w:t>
      </w:r>
      <w:r w:rsidR="00FD4080">
        <w:rPr>
          <w:rStyle w:val="Ninguno"/>
          <w:rFonts w:ascii="Palatino Linotype" w:hAnsi="Palatino Linotype"/>
          <w:bCs/>
          <w:i/>
          <w:sz w:val="22"/>
          <w:szCs w:val="22"/>
          <w:lang w:val="es-MX"/>
        </w:rPr>
        <w:t>XXXXXX</w:t>
      </w:r>
      <w:r w:rsidRPr="002B2EEB">
        <w:rPr>
          <w:rStyle w:val="Ninguno"/>
          <w:rFonts w:ascii="Palatino Linotype" w:hAnsi="Palatino Linotype"/>
          <w:bCs/>
          <w:i/>
          <w:sz w:val="22"/>
          <w:szCs w:val="22"/>
          <w:lang w:val="es-MX"/>
        </w:rPr>
        <w:t xml:space="preserve"> </w:t>
      </w:r>
      <w:r w:rsidR="00FD4080">
        <w:rPr>
          <w:rStyle w:val="Ninguno"/>
          <w:rFonts w:ascii="Palatino Linotype" w:hAnsi="Palatino Linotype"/>
          <w:bCs/>
          <w:i/>
          <w:sz w:val="22"/>
          <w:szCs w:val="22"/>
          <w:lang w:val="es-MX"/>
        </w:rPr>
        <w:t>XXXXXXXXX</w:t>
      </w:r>
      <w:r w:rsidRPr="002B2EEB">
        <w:rPr>
          <w:rStyle w:val="Ninguno"/>
          <w:rFonts w:ascii="Palatino Linotype" w:hAnsi="Palatino Linotype"/>
          <w:bCs/>
          <w:i/>
          <w:sz w:val="22"/>
          <w:szCs w:val="22"/>
          <w:lang w:val="es-MX"/>
        </w:rPr>
        <w:t xml:space="preserve"> en la actual administración 2019-2021, bajo que modalidad se contrato, en caso de ser servidor público de confianza: que cargo desempeña, a que area esta adscrito, que sueldo percibe, que prestaciones tiene y conocer los recibos de pago del 01 al 31 de enero de 2019. En caso de estar contratado por servicios profesionales por honorarios conocer: el contrato respectivo, así como los comprobantes de pago respectivos.</w:t>
      </w:r>
      <w:r w:rsidR="00535903" w:rsidRPr="002B2EEB">
        <w:rPr>
          <w:rFonts w:ascii="Palatino Linotype" w:hAnsi="Palatino Linotype" w:cs="Arial"/>
          <w:i/>
          <w:sz w:val="22"/>
          <w:szCs w:val="22"/>
          <w:lang w:val="es-MX" w:eastAsia="es-MX"/>
        </w:rPr>
        <w:t>” (Sic)</w:t>
      </w:r>
    </w:p>
    <w:p w:rsidR="001E57C1" w:rsidRPr="002B2EEB" w:rsidRDefault="001E57C1" w:rsidP="00F62DF3">
      <w:pPr>
        <w:ind w:left="851" w:right="901"/>
        <w:jc w:val="both"/>
        <w:rPr>
          <w:rFonts w:ascii="Palatino Linotype" w:hAnsi="Palatino Linotype" w:cs="Arial"/>
          <w:i/>
          <w:sz w:val="22"/>
          <w:szCs w:val="22"/>
          <w:lang w:val="es-MX" w:eastAsia="es-MX"/>
        </w:rPr>
      </w:pPr>
    </w:p>
    <w:p w:rsidR="001E57C1" w:rsidRPr="002B2EEB" w:rsidRDefault="001E57C1" w:rsidP="00F62DF3">
      <w:pPr>
        <w:ind w:left="851" w:right="901"/>
        <w:jc w:val="both"/>
        <w:rPr>
          <w:rFonts w:ascii="Palatino Linotype" w:hAnsi="Palatino Linotype" w:cs="Arial"/>
          <w:i/>
          <w:sz w:val="22"/>
          <w:szCs w:val="22"/>
          <w:lang w:val="es-MX" w:eastAsia="es-MX"/>
        </w:rPr>
      </w:pPr>
    </w:p>
    <w:p w:rsidR="00402466" w:rsidRPr="002B2EEB" w:rsidRDefault="00402466" w:rsidP="00402466">
      <w:pPr>
        <w:ind w:right="901"/>
        <w:jc w:val="both"/>
        <w:rPr>
          <w:rFonts w:ascii="Palatino Linotype" w:hAnsi="Palatino Linotype" w:cs="Arial"/>
          <w:i/>
          <w:sz w:val="22"/>
          <w:szCs w:val="22"/>
          <w:lang w:val="es-MX" w:eastAsia="es-MX"/>
        </w:rPr>
      </w:pPr>
    </w:p>
    <w:p w:rsidR="00402466" w:rsidRPr="002B2EEB" w:rsidRDefault="00402466" w:rsidP="00402466">
      <w:pPr>
        <w:ind w:right="901"/>
        <w:jc w:val="both"/>
        <w:rPr>
          <w:rFonts w:ascii="Palatino Linotype" w:hAnsi="Palatino Linotype"/>
          <w:b/>
          <w:bCs/>
        </w:rPr>
      </w:pPr>
      <w:r w:rsidRPr="002B2EEB">
        <w:rPr>
          <w:rFonts w:ascii="Palatino Linotype" w:hAnsi="Palatino Linotype"/>
          <w:b/>
          <w:bCs/>
        </w:rPr>
        <w:lastRenderedPageBreak/>
        <w:t>00022/OCOYOAC/IP/2019:</w:t>
      </w:r>
    </w:p>
    <w:p w:rsidR="00402466" w:rsidRPr="002B2EEB" w:rsidRDefault="00402466" w:rsidP="00402466">
      <w:pPr>
        <w:ind w:left="851" w:right="901"/>
        <w:jc w:val="both"/>
        <w:rPr>
          <w:rFonts w:ascii="Palatino Linotype" w:hAnsi="Palatino Linotype" w:cs="Arial"/>
          <w:i/>
          <w:sz w:val="22"/>
          <w:szCs w:val="22"/>
          <w:lang w:val="es-MX" w:eastAsia="es-MX"/>
        </w:rPr>
      </w:pPr>
      <w:r w:rsidRPr="002B2EEB">
        <w:rPr>
          <w:rFonts w:ascii="Palatino Linotype" w:hAnsi="Palatino Linotype"/>
          <w:i/>
          <w:color w:val="000000"/>
          <w:sz w:val="22"/>
          <w:szCs w:val="22"/>
        </w:rPr>
        <w:t xml:space="preserve">“Deseo saber cual es el cargo que desempeña el C. </w:t>
      </w:r>
      <w:r w:rsidR="00FD4080">
        <w:rPr>
          <w:rFonts w:ascii="Palatino Linotype" w:hAnsi="Palatino Linotype"/>
          <w:i/>
          <w:color w:val="000000"/>
          <w:sz w:val="22"/>
          <w:szCs w:val="22"/>
        </w:rPr>
        <w:t>XXXXXX</w:t>
      </w:r>
      <w:r w:rsidRPr="002B2EEB">
        <w:rPr>
          <w:rFonts w:ascii="Palatino Linotype" w:hAnsi="Palatino Linotype"/>
          <w:i/>
          <w:color w:val="000000"/>
          <w:sz w:val="22"/>
          <w:szCs w:val="22"/>
        </w:rPr>
        <w:t xml:space="preserve"> </w:t>
      </w:r>
      <w:r w:rsidR="00FD4080">
        <w:rPr>
          <w:rFonts w:ascii="Palatino Linotype" w:hAnsi="Palatino Linotype"/>
          <w:i/>
          <w:color w:val="000000"/>
          <w:sz w:val="22"/>
          <w:szCs w:val="22"/>
        </w:rPr>
        <w:t>XXXXXXX</w:t>
      </w:r>
      <w:r w:rsidRPr="002B2EEB">
        <w:rPr>
          <w:rFonts w:ascii="Palatino Linotype" w:hAnsi="Palatino Linotype"/>
          <w:i/>
          <w:color w:val="000000"/>
          <w:sz w:val="22"/>
          <w:szCs w:val="22"/>
        </w:rPr>
        <w:t xml:space="preserve"> </w:t>
      </w:r>
      <w:r w:rsidR="00FD4080">
        <w:rPr>
          <w:rFonts w:ascii="Palatino Linotype" w:hAnsi="Palatino Linotype"/>
          <w:i/>
          <w:color w:val="000000"/>
          <w:sz w:val="22"/>
          <w:szCs w:val="22"/>
        </w:rPr>
        <w:t>XXXXX</w:t>
      </w:r>
      <w:r w:rsidRPr="002B2EEB">
        <w:rPr>
          <w:rFonts w:ascii="Palatino Linotype" w:hAnsi="Palatino Linotype"/>
          <w:i/>
          <w:color w:val="000000"/>
          <w:sz w:val="22"/>
          <w:szCs w:val="22"/>
        </w:rPr>
        <w:t xml:space="preserve"> </w:t>
      </w:r>
      <w:r w:rsidR="00FD4080">
        <w:rPr>
          <w:rFonts w:ascii="Palatino Linotype" w:hAnsi="Palatino Linotype"/>
          <w:i/>
          <w:color w:val="000000"/>
          <w:sz w:val="22"/>
          <w:szCs w:val="22"/>
        </w:rPr>
        <w:t>XXXXX</w:t>
      </w:r>
      <w:r w:rsidRPr="002B2EEB">
        <w:rPr>
          <w:rFonts w:ascii="Palatino Linotype" w:hAnsi="Palatino Linotype"/>
          <w:i/>
          <w:color w:val="000000"/>
          <w:sz w:val="22"/>
          <w:szCs w:val="22"/>
        </w:rPr>
        <w:t xml:space="preserve"> en la actual administración 2019-2021, bajo que modalidad se contrato, en caso de ser servidor público de confianza: que cargo desempeña, a que area esta adscrito, que sueldo percibe, que prestaciones tiene y conocer los recibos de pago del 01 al 31 de enero de 2019. En caso de estar contratado por servicios profesionales por honorarios conocer: el contrato respectivo, así como los comprobantes de pago respectivos.”</w:t>
      </w:r>
    </w:p>
    <w:p w:rsidR="00802D71" w:rsidRPr="002B2EEB" w:rsidRDefault="00802D71" w:rsidP="00802D71">
      <w:pPr>
        <w:ind w:right="901"/>
        <w:jc w:val="both"/>
        <w:rPr>
          <w:rFonts w:ascii="Palatino Linotype" w:hAnsi="Palatino Linotype" w:cs="Arial"/>
          <w:i/>
          <w:sz w:val="22"/>
          <w:szCs w:val="22"/>
          <w:lang w:val="es-MX" w:eastAsia="es-MX"/>
        </w:rPr>
      </w:pPr>
    </w:p>
    <w:p w:rsidR="00D92515" w:rsidRPr="002B2EEB" w:rsidRDefault="00D06012" w:rsidP="00EC3A5E">
      <w:pPr>
        <w:spacing w:line="360" w:lineRule="auto"/>
        <w:jc w:val="both"/>
        <w:rPr>
          <w:rFonts w:ascii="Palatino Linotype" w:hAnsi="Palatino Linotype" w:cs="Arial"/>
          <w:lang w:val="es-MX"/>
        </w:rPr>
      </w:pPr>
      <w:r w:rsidRPr="002B2EEB">
        <w:rPr>
          <w:rFonts w:ascii="Palatino Linotype" w:hAnsi="Palatino Linotype" w:cs="Arial"/>
          <w:b/>
        </w:rPr>
        <w:t>MODALIDAD DE ENTREGA</w:t>
      </w:r>
      <w:r w:rsidR="00402466" w:rsidRPr="002B2EEB">
        <w:rPr>
          <w:rFonts w:ascii="Palatino Linotype" w:hAnsi="Palatino Linotype" w:cs="Arial"/>
          <w:b/>
        </w:rPr>
        <w:t>S</w:t>
      </w:r>
      <w:r w:rsidRPr="002B2EEB">
        <w:rPr>
          <w:rFonts w:ascii="Palatino Linotype" w:hAnsi="Palatino Linotype" w:cs="Arial"/>
          <w:b/>
        </w:rPr>
        <w:t>:</w:t>
      </w:r>
      <w:r w:rsidRPr="002B2EEB">
        <w:rPr>
          <w:rFonts w:ascii="Palatino Linotype" w:hAnsi="Palatino Linotype" w:cs="Arial"/>
        </w:rPr>
        <w:t xml:space="preserve"> </w:t>
      </w:r>
      <w:r w:rsidR="000F3671" w:rsidRPr="002B2EEB">
        <w:rPr>
          <w:rFonts w:ascii="Palatino Linotype" w:hAnsi="Palatino Linotype" w:cs="Arial"/>
          <w:lang w:val="es-MX"/>
        </w:rPr>
        <w:t xml:space="preserve">Vía </w:t>
      </w:r>
      <w:r w:rsidR="000F3671" w:rsidRPr="002B2EEB">
        <w:rPr>
          <w:rFonts w:ascii="Palatino Linotype" w:hAnsi="Palatino Linotype" w:cs="Arial"/>
          <w:b/>
          <w:lang w:val="es-MX"/>
        </w:rPr>
        <w:t>SAIMEX</w:t>
      </w:r>
      <w:r w:rsidR="00D92515" w:rsidRPr="002B2EEB">
        <w:rPr>
          <w:rFonts w:ascii="Palatino Linotype" w:hAnsi="Palatino Linotype" w:cs="Arial"/>
          <w:lang w:val="es-MX"/>
        </w:rPr>
        <w:t>.</w:t>
      </w:r>
    </w:p>
    <w:p w:rsidR="000F7C07" w:rsidRPr="002B2EEB" w:rsidRDefault="000F7C07" w:rsidP="00EC3A5E">
      <w:pPr>
        <w:spacing w:line="360" w:lineRule="auto"/>
        <w:jc w:val="both"/>
        <w:rPr>
          <w:rFonts w:ascii="Palatino Linotype" w:hAnsi="Palatino Linotype" w:cs="Arial"/>
          <w:lang w:val="es-MX"/>
        </w:rPr>
      </w:pPr>
    </w:p>
    <w:p w:rsidR="002E0738" w:rsidRPr="002B2EEB" w:rsidRDefault="00535903" w:rsidP="002E0738">
      <w:pPr>
        <w:spacing w:line="360" w:lineRule="auto"/>
        <w:jc w:val="both"/>
        <w:rPr>
          <w:rFonts w:ascii="Palatino Linotype" w:hAnsi="Palatino Linotype" w:cs="Arial"/>
        </w:rPr>
      </w:pPr>
      <w:r w:rsidRPr="002B2EEB">
        <w:rPr>
          <w:rFonts w:ascii="Palatino Linotype" w:hAnsi="Palatino Linotype"/>
          <w:b/>
          <w:sz w:val="28"/>
          <w:szCs w:val="28"/>
          <w:lang w:val="es-MX"/>
        </w:rPr>
        <w:t>II.</w:t>
      </w:r>
      <w:r w:rsidRPr="002B2EEB">
        <w:rPr>
          <w:rFonts w:ascii="Palatino Linotype" w:hAnsi="Palatino Linotype"/>
          <w:sz w:val="28"/>
          <w:szCs w:val="28"/>
          <w:lang w:val="es-MX"/>
        </w:rPr>
        <w:t xml:space="preserve"> </w:t>
      </w:r>
      <w:r w:rsidR="002E0738" w:rsidRPr="002B2EEB">
        <w:rPr>
          <w:rFonts w:ascii="Palatino Linotype" w:hAnsi="Palatino Linotype" w:cs="Arial"/>
        </w:rPr>
        <w:t xml:space="preserve">De las constancias que obran en </w:t>
      </w:r>
      <w:r w:rsidR="005C3C1E" w:rsidRPr="002B2EEB">
        <w:rPr>
          <w:rFonts w:ascii="Palatino Linotype" w:hAnsi="Palatino Linotype" w:cs="Arial"/>
        </w:rPr>
        <w:t>el</w:t>
      </w:r>
      <w:r w:rsidR="002E0738" w:rsidRPr="002B2EEB">
        <w:rPr>
          <w:rFonts w:ascii="Palatino Linotype" w:hAnsi="Palatino Linotype" w:cs="Arial"/>
        </w:rPr>
        <w:t xml:space="preserve"> expediente electrónico del </w:t>
      </w:r>
      <w:r w:rsidR="002E0738" w:rsidRPr="002B2EEB">
        <w:rPr>
          <w:rFonts w:ascii="Palatino Linotype" w:hAnsi="Palatino Linotype" w:cs="Arial"/>
          <w:b/>
        </w:rPr>
        <w:t>SAIMEX</w:t>
      </w:r>
      <w:r w:rsidR="002E0738" w:rsidRPr="002B2EEB">
        <w:rPr>
          <w:rFonts w:ascii="Palatino Linotype" w:hAnsi="Palatino Linotype" w:cs="Arial"/>
        </w:rPr>
        <w:t>, se advierte que</w:t>
      </w:r>
      <w:r w:rsidR="00541FCE" w:rsidRPr="002B2EEB">
        <w:rPr>
          <w:rFonts w:ascii="Palatino Linotype" w:hAnsi="Palatino Linotype" w:cs="Arial"/>
        </w:rPr>
        <w:t xml:space="preserve"> el </w:t>
      </w:r>
      <w:r w:rsidR="005C3C1E" w:rsidRPr="002B2EEB">
        <w:rPr>
          <w:rFonts w:ascii="Palatino Linotype" w:hAnsi="Palatino Linotype" w:cs="Arial"/>
        </w:rPr>
        <w:t>siete</w:t>
      </w:r>
      <w:r w:rsidR="00F63CF6" w:rsidRPr="002B2EEB">
        <w:rPr>
          <w:rFonts w:ascii="Palatino Linotype" w:hAnsi="Palatino Linotype" w:cs="Arial"/>
        </w:rPr>
        <w:t xml:space="preserve"> </w:t>
      </w:r>
      <w:r w:rsidR="00402466" w:rsidRPr="002B2EEB">
        <w:rPr>
          <w:rFonts w:ascii="Palatino Linotype" w:hAnsi="Palatino Linotype" w:cs="Arial"/>
        </w:rPr>
        <w:t xml:space="preserve">y ocho </w:t>
      </w:r>
      <w:r w:rsidR="00541FCE" w:rsidRPr="002B2EEB">
        <w:rPr>
          <w:rFonts w:ascii="Palatino Linotype" w:hAnsi="Palatino Linotype" w:cs="Arial"/>
        </w:rPr>
        <w:t xml:space="preserve">de </w:t>
      </w:r>
      <w:r w:rsidR="005C3C1E" w:rsidRPr="002B2EEB">
        <w:rPr>
          <w:rFonts w:ascii="Palatino Linotype" w:hAnsi="Palatino Linotype" w:cs="Arial"/>
        </w:rPr>
        <w:t>febrero</w:t>
      </w:r>
      <w:r w:rsidR="000A3006" w:rsidRPr="002B2EEB">
        <w:rPr>
          <w:rFonts w:ascii="Palatino Linotype" w:hAnsi="Palatino Linotype" w:cs="Arial"/>
        </w:rPr>
        <w:t xml:space="preserve"> </w:t>
      </w:r>
      <w:r w:rsidR="00541FCE" w:rsidRPr="002B2EEB">
        <w:rPr>
          <w:rFonts w:ascii="Palatino Linotype" w:hAnsi="Palatino Linotype" w:cs="Arial"/>
        </w:rPr>
        <w:t>de dos mil dieci</w:t>
      </w:r>
      <w:r w:rsidR="00F63CF6" w:rsidRPr="002B2EEB">
        <w:rPr>
          <w:rFonts w:ascii="Palatino Linotype" w:hAnsi="Palatino Linotype" w:cs="Arial"/>
        </w:rPr>
        <w:t>nueve</w:t>
      </w:r>
      <w:r w:rsidR="002E0738" w:rsidRPr="002B2EEB">
        <w:rPr>
          <w:rFonts w:ascii="Palatino Linotype" w:hAnsi="Palatino Linotype" w:cs="Arial"/>
        </w:rPr>
        <w:t>, en el apartado de requerimientos</w:t>
      </w:r>
      <w:r w:rsidR="00402466" w:rsidRPr="002B2EEB">
        <w:rPr>
          <w:rFonts w:ascii="Palatino Linotype" w:hAnsi="Palatino Linotype" w:cs="Arial"/>
        </w:rPr>
        <w:t xml:space="preserve"> en ambos recursos</w:t>
      </w:r>
      <w:r w:rsidR="002E0738" w:rsidRPr="002B2EEB">
        <w:rPr>
          <w:rFonts w:ascii="Palatino Linotype" w:hAnsi="Palatino Linotype" w:cs="Arial"/>
        </w:rPr>
        <w:t>, el Titular de la Unidad de Transparencia turnó la</w:t>
      </w:r>
      <w:r w:rsidR="00402466" w:rsidRPr="002B2EEB">
        <w:rPr>
          <w:rFonts w:ascii="Palatino Linotype" w:hAnsi="Palatino Linotype" w:cs="Arial"/>
        </w:rPr>
        <w:t>s</w:t>
      </w:r>
      <w:r w:rsidR="002E0738" w:rsidRPr="002B2EEB">
        <w:rPr>
          <w:rFonts w:ascii="Palatino Linotype" w:hAnsi="Palatino Linotype" w:cs="Arial"/>
        </w:rPr>
        <w:t xml:space="preserve"> solicitud</w:t>
      </w:r>
      <w:r w:rsidR="00402466" w:rsidRPr="002B2EEB">
        <w:rPr>
          <w:rFonts w:ascii="Palatino Linotype" w:hAnsi="Palatino Linotype" w:cs="Arial"/>
        </w:rPr>
        <w:t>es</w:t>
      </w:r>
      <w:r w:rsidR="002E0738" w:rsidRPr="002B2EEB">
        <w:rPr>
          <w:rFonts w:ascii="Palatino Linotype" w:hAnsi="Palatino Linotype" w:cs="Arial"/>
        </w:rPr>
        <w:t xml:space="preserve"> de información, tal como se aprecia en la </w:t>
      </w:r>
      <w:r w:rsidR="005C3C1E" w:rsidRPr="002B2EEB">
        <w:rPr>
          <w:rFonts w:ascii="Palatino Linotype" w:hAnsi="Palatino Linotype" w:cs="Arial"/>
        </w:rPr>
        <w:t>subsecuente</w:t>
      </w:r>
      <w:r w:rsidR="00402466" w:rsidRPr="002B2EEB">
        <w:rPr>
          <w:rFonts w:ascii="Palatino Linotype" w:hAnsi="Palatino Linotype" w:cs="Arial"/>
        </w:rPr>
        <w:t>s</w:t>
      </w:r>
      <w:r w:rsidR="002E0738" w:rsidRPr="002B2EEB">
        <w:rPr>
          <w:rFonts w:ascii="Palatino Linotype" w:hAnsi="Palatino Linotype" w:cs="Arial"/>
        </w:rPr>
        <w:t xml:space="preserve"> </w:t>
      </w:r>
      <w:r w:rsidR="00541FCE" w:rsidRPr="002B2EEB">
        <w:rPr>
          <w:rFonts w:ascii="Palatino Linotype" w:hAnsi="Palatino Linotype" w:cs="Arial"/>
        </w:rPr>
        <w:t>imágen</w:t>
      </w:r>
      <w:r w:rsidR="00402466" w:rsidRPr="002B2EEB">
        <w:rPr>
          <w:rFonts w:ascii="Palatino Linotype" w:hAnsi="Palatino Linotype" w:cs="Arial"/>
        </w:rPr>
        <w:t>es</w:t>
      </w:r>
      <w:r w:rsidR="002E0738" w:rsidRPr="002B2EEB">
        <w:rPr>
          <w:rFonts w:ascii="Palatino Linotype" w:hAnsi="Palatino Linotype" w:cs="Arial"/>
        </w:rPr>
        <w:t>:</w:t>
      </w:r>
    </w:p>
    <w:p w:rsidR="00F63CF6" w:rsidRPr="002B2EEB" w:rsidRDefault="005C3C1E" w:rsidP="002E0738">
      <w:pPr>
        <w:spacing w:line="360" w:lineRule="auto"/>
        <w:jc w:val="both"/>
        <w:rPr>
          <w:rFonts w:ascii="Palatino Linotype" w:hAnsi="Palatino Linotype" w:cs="Arial"/>
        </w:rPr>
      </w:pPr>
      <w:r w:rsidRPr="002B2EEB">
        <w:rPr>
          <w:noProof/>
          <w:lang w:val="es-MX" w:eastAsia="es-MX"/>
        </w:rPr>
        <w:drawing>
          <wp:inline distT="0" distB="0" distL="0" distR="0" wp14:anchorId="427BE8EF" wp14:editId="0DB1CBE2">
            <wp:extent cx="5746750" cy="375329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73" t="6821" r="4615" b="41727"/>
                    <a:stretch/>
                  </pic:blipFill>
                  <pic:spPr bwMode="auto">
                    <a:xfrm>
                      <a:off x="0" y="0"/>
                      <a:ext cx="5755775" cy="3759188"/>
                    </a:xfrm>
                    <a:prstGeom prst="rect">
                      <a:avLst/>
                    </a:prstGeom>
                    <a:ln>
                      <a:noFill/>
                    </a:ln>
                    <a:extLst>
                      <a:ext uri="{53640926-AAD7-44D8-BBD7-CCE9431645EC}">
                        <a14:shadowObscured xmlns:a14="http://schemas.microsoft.com/office/drawing/2010/main"/>
                      </a:ext>
                    </a:extLst>
                  </pic:spPr>
                </pic:pic>
              </a:graphicData>
            </a:graphic>
          </wp:inline>
        </w:drawing>
      </w:r>
    </w:p>
    <w:p w:rsidR="00E113DF" w:rsidRPr="002B2EEB" w:rsidRDefault="00402466" w:rsidP="00A94849">
      <w:pPr>
        <w:pStyle w:val="Prrafodelista"/>
        <w:spacing w:before="240" w:after="240" w:line="360" w:lineRule="auto"/>
        <w:ind w:left="0"/>
        <w:jc w:val="both"/>
        <w:rPr>
          <w:rFonts w:ascii="Palatino Linotype" w:hAnsi="Palatino Linotype"/>
          <w:sz w:val="28"/>
          <w:szCs w:val="28"/>
          <w:lang w:val="es-MX"/>
        </w:rPr>
      </w:pPr>
      <w:r w:rsidRPr="002B2EEB">
        <w:rPr>
          <w:noProof/>
          <w:lang w:val="es-MX" w:eastAsia="es-MX"/>
        </w:rPr>
        <w:lastRenderedPageBreak/>
        <w:drawing>
          <wp:inline distT="0" distB="0" distL="0" distR="0" wp14:anchorId="1A1696D0" wp14:editId="3D5EC50C">
            <wp:extent cx="5734409" cy="28814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84" t="6378" r="4662" b="41524"/>
                    <a:stretch/>
                  </pic:blipFill>
                  <pic:spPr bwMode="auto">
                    <a:xfrm>
                      <a:off x="0" y="0"/>
                      <a:ext cx="5774994" cy="2901816"/>
                    </a:xfrm>
                    <a:prstGeom prst="rect">
                      <a:avLst/>
                    </a:prstGeom>
                    <a:ln>
                      <a:noFill/>
                    </a:ln>
                    <a:extLst>
                      <a:ext uri="{53640926-AAD7-44D8-BBD7-CCE9431645EC}">
                        <a14:shadowObscured xmlns:a14="http://schemas.microsoft.com/office/drawing/2010/main"/>
                      </a:ext>
                    </a:extLst>
                  </pic:spPr>
                </pic:pic>
              </a:graphicData>
            </a:graphic>
          </wp:inline>
        </w:drawing>
      </w:r>
    </w:p>
    <w:p w:rsidR="00E113DF" w:rsidRPr="002B2EEB" w:rsidRDefault="00E113DF" w:rsidP="00E113DF">
      <w:pPr>
        <w:pStyle w:val="Prrafodelista"/>
        <w:spacing w:line="360" w:lineRule="auto"/>
        <w:ind w:left="0"/>
        <w:jc w:val="both"/>
        <w:rPr>
          <w:rFonts w:ascii="Palatino Linotype" w:hAnsi="Palatino Linotype" w:cs="Arial"/>
        </w:rPr>
      </w:pPr>
      <w:r w:rsidRPr="002B2EEB">
        <w:rPr>
          <w:rFonts w:ascii="Palatino Linotype" w:hAnsi="Palatino Linotype" w:cs="Arial"/>
        </w:rPr>
        <w:t xml:space="preserve">Es de precisar que </w:t>
      </w:r>
      <w:r w:rsidR="00E50ACD" w:rsidRPr="002B2EEB">
        <w:rPr>
          <w:rFonts w:ascii="Palatino Linotype" w:hAnsi="Palatino Linotype" w:cs="Arial"/>
        </w:rPr>
        <w:t xml:space="preserve">de una revisión al portal electrónico de Información Pública de Oficio Mexiquense IPOMEX, </w:t>
      </w:r>
      <w:r w:rsidR="00DC45B0" w:rsidRPr="002B2EEB">
        <w:rPr>
          <w:rFonts w:ascii="Palatino Linotype" w:hAnsi="Palatino Linotype" w:cs="Arial"/>
        </w:rPr>
        <w:t>se encontró que los Servidores Públicos Habilitados Competentes ostentan los cargos de Directora General de Administración y Tesorero Municipal, respectivamente, como se muestra a continuación:</w:t>
      </w:r>
    </w:p>
    <w:p w:rsidR="002E0738" w:rsidRPr="002B2EEB" w:rsidRDefault="002E0738" w:rsidP="00A94849">
      <w:pPr>
        <w:pStyle w:val="Prrafodelista"/>
        <w:spacing w:before="240" w:after="240" w:line="360" w:lineRule="auto"/>
        <w:ind w:left="0"/>
        <w:jc w:val="both"/>
        <w:rPr>
          <w:rFonts w:ascii="Palatino Linotype" w:hAnsi="Palatino Linotype"/>
          <w:sz w:val="28"/>
          <w:szCs w:val="28"/>
          <w:lang w:val="es-MX"/>
        </w:rPr>
      </w:pPr>
    </w:p>
    <w:p w:rsidR="00DC45B0" w:rsidRPr="002B2EEB" w:rsidRDefault="00DC45B0" w:rsidP="00A94849">
      <w:pPr>
        <w:pStyle w:val="Prrafodelista"/>
        <w:spacing w:before="240" w:after="240" w:line="360" w:lineRule="auto"/>
        <w:ind w:left="0"/>
        <w:jc w:val="both"/>
        <w:rPr>
          <w:rFonts w:ascii="Palatino Linotype" w:hAnsi="Palatino Linotype"/>
          <w:sz w:val="28"/>
          <w:szCs w:val="28"/>
          <w:lang w:val="es-MX"/>
        </w:rPr>
      </w:pPr>
      <w:r w:rsidRPr="002B2EEB">
        <w:rPr>
          <w:noProof/>
          <w:lang w:val="es-MX" w:eastAsia="es-MX"/>
        </w:rPr>
        <w:drawing>
          <wp:inline distT="0" distB="0" distL="0" distR="0" wp14:anchorId="74C760D3" wp14:editId="405D1DCA">
            <wp:extent cx="5765800" cy="29019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472" t="13838" r="35753" b="13077"/>
                    <a:stretch/>
                  </pic:blipFill>
                  <pic:spPr bwMode="auto">
                    <a:xfrm>
                      <a:off x="0" y="0"/>
                      <a:ext cx="5765800" cy="2901950"/>
                    </a:xfrm>
                    <a:prstGeom prst="rect">
                      <a:avLst/>
                    </a:prstGeom>
                    <a:ln>
                      <a:noFill/>
                    </a:ln>
                    <a:extLst>
                      <a:ext uri="{53640926-AAD7-44D8-BBD7-CCE9431645EC}">
                        <a14:shadowObscured xmlns:a14="http://schemas.microsoft.com/office/drawing/2010/main"/>
                      </a:ext>
                    </a:extLst>
                  </pic:spPr>
                </pic:pic>
              </a:graphicData>
            </a:graphic>
          </wp:inline>
        </w:drawing>
      </w:r>
    </w:p>
    <w:p w:rsidR="00DC45B0" w:rsidRPr="002B2EEB" w:rsidRDefault="00DC45B0" w:rsidP="00A94849">
      <w:pPr>
        <w:pStyle w:val="Prrafodelista"/>
        <w:spacing w:before="240" w:after="240" w:line="360" w:lineRule="auto"/>
        <w:ind w:left="0"/>
        <w:jc w:val="both"/>
        <w:rPr>
          <w:rFonts w:ascii="Palatino Linotype" w:hAnsi="Palatino Linotype"/>
          <w:sz w:val="28"/>
          <w:szCs w:val="28"/>
          <w:lang w:val="es-MX"/>
        </w:rPr>
      </w:pPr>
      <w:r w:rsidRPr="002B2EEB">
        <w:rPr>
          <w:noProof/>
          <w:lang w:val="es-MX" w:eastAsia="es-MX"/>
        </w:rPr>
        <w:lastRenderedPageBreak/>
        <w:drawing>
          <wp:inline distT="0" distB="0" distL="0" distR="0" wp14:anchorId="2BE01AC6" wp14:editId="4F6FF119">
            <wp:extent cx="5765800" cy="3020290"/>
            <wp:effectExtent l="0" t="0" r="635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33" t="10524" r="35643" b="17560"/>
                    <a:stretch/>
                  </pic:blipFill>
                  <pic:spPr bwMode="auto">
                    <a:xfrm>
                      <a:off x="0" y="0"/>
                      <a:ext cx="5779262" cy="3027342"/>
                    </a:xfrm>
                    <a:prstGeom prst="rect">
                      <a:avLst/>
                    </a:prstGeom>
                    <a:ln>
                      <a:noFill/>
                    </a:ln>
                    <a:extLst>
                      <a:ext uri="{53640926-AAD7-44D8-BBD7-CCE9431645EC}">
                        <a14:shadowObscured xmlns:a14="http://schemas.microsoft.com/office/drawing/2010/main"/>
                      </a:ext>
                    </a:extLst>
                  </pic:spPr>
                </pic:pic>
              </a:graphicData>
            </a:graphic>
          </wp:inline>
        </w:drawing>
      </w:r>
    </w:p>
    <w:p w:rsidR="00C50CA2" w:rsidRPr="002B2EEB" w:rsidRDefault="00C50CA2" w:rsidP="00A94849">
      <w:pPr>
        <w:pStyle w:val="Prrafodelista"/>
        <w:spacing w:before="240" w:after="240" w:line="360" w:lineRule="auto"/>
        <w:ind w:left="0"/>
        <w:jc w:val="both"/>
        <w:rPr>
          <w:rFonts w:ascii="Palatino Linotype" w:hAnsi="Palatino Linotype"/>
          <w:sz w:val="28"/>
          <w:szCs w:val="28"/>
          <w:lang w:val="es-MX"/>
        </w:rPr>
      </w:pPr>
    </w:p>
    <w:p w:rsidR="00DE7A3D" w:rsidRPr="002B2EEB" w:rsidRDefault="00E50ACD" w:rsidP="00DE7A3D">
      <w:pPr>
        <w:pStyle w:val="Prrafodelista"/>
        <w:spacing w:before="240" w:after="240" w:line="360" w:lineRule="auto"/>
        <w:ind w:left="0"/>
        <w:jc w:val="both"/>
        <w:rPr>
          <w:rFonts w:ascii="Palatino Linotype" w:hAnsi="Palatino Linotype" w:cs="Arial"/>
          <w:lang w:val="es-ES_tradnl"/>
        </w:rPr>
      </w:pPr>
      <w:r w:rsidRPr="002B2EEB">
        <w:rPr>
          <w:rFonts w:ascii="Palatino Linotype" w:hAnsi="Palatino Linotype"/>
          <w:b/>
          <w:sz w:val="28"/>
          <w:szCs w:val="28"/>
        </w:rPr>
        <w:t xml:space="preserve">III. </w:t>
      </w:r>
      <w:r w:rsidR="00DE7A3D" w:rsidRPr="002B2EEB">
        <w:rPr>
          <w:rFonts w:ascii="Palatino Linotype" w:hAnsi="Palatino Linotype" w:cs="Arial"/>
        </w:rPr>
        <w:t xml:space="preserve">De las </w:t>
      </w:r>
      <w:r w:rsidR="00DE7A3D" w:rsidRPr="002B2EEB">
        <w:rPr>
          <w:rFonts w:ascii="Palatino Linotype" w:hAnsi="Palatino Linotype" w:cs="Arial"/>
          <w:lang w:val="es-ES_tradnl"/>
        </w:rPr>
        <w:t xml:space="preserve">constancias que obran en </w:t>
      </w:r>
      <w:r w:rsidR="00DE7A3D" w:rsidRPr="002B2EEB">
        <w:rPr>
          <w:rFonts w:ascii="Palatino Linotype" w:hAnsi="Palatino Linotype" w:cs="Arial"/>
          <w:b/>
          <w:lang w:val="es-ES_tradnl"/>
        </w:rPr>
        <w:t>EL</w:t>
      </w:r>
      <w:r w:rsidR="00DE7A3D" w:rsidRPr="002B2EEB">
        <w:rPr>
          <w:rFonts w:ascii="Palatino Linotype" w:hAnsi="Palatino Linotype" w:cs="Arial"/>
          <w:lang w:val="es-ES_tradnl"/>
        </w:rPr>
        <w:t xml:space="preserve"> </w:t>
      </w:r>
      <w:r w:rsidR="00DE7A3D" w:rsidRPr="002B2EEB">
        <w:rPr>
          <w:rFonts w:ascii="Palatino Linotype" w:hAnsi="Palatino Linotype" w:cs="Arial"/>
          <w:b/>
          <w:lang w:val="es-ES_tradnl"/>
        </w:rPr>
        <w:t>SAIMEX</w:t>
      </w:r>
      <w:r w:rsidR="00DE7A3D" w:rsidRPr="002B2EEB">
        <w:rPr>
          <w:rFonts w:ascii="Palatino Linotype" w:hAnsi="Palatino Linotype" w:cs="Arial"/>
          <w:lang w:val="es-ES_tradnl"/>
        </w:rPr>
        <w:t>, se desprende que</w:t>
      </w:r>
      <w:r w:rsidR="0044554B" w:rsidRPr="002B2EEB">
        <w:rPr>
          <w:rFonts w:ascii="Palatino Linotype" w:hAnsi="Palatino Linotype" w:cs="Arial"/>
          <w:lang w:val="es-ES_tradnl"/>
        </w:rPr>
        <w:t xml:space="preserve"> el </w:t>
      </w:r>
      <w:r w:rsidRPr="002B2EEB">
        <w:rPr>
          <w:rFonts w:ascii="Palatino Linotype" w:hAnsi="Palatino Linotype" w:cs="Arial"/>
          <w:lang w:val="es-ES_tradnl"/>
        </w:rPr>
        <w:t>quince</w:t>
      </w:r>
      <w:r w:rsidR="0044554B" w:rsidRPr="002B2EEB">
        <w:rPr>
          <w:rFonts w:ascii="Palatino Linotype" w:hAnsi="Palatino Linotype" w:cs="Arial"/>
          <w:lang w:val="es-ES_tradnl"/>
        </w:rPr>
        <w:t xml:space="preserve"> de </w:t>
      </w:r>
      <w:r w:rsidRPr="002B2EEB">
        <w:rPr>
          <w:rFonts w:ascii="Palatino Linotype" w:hAnsi="Palatino Linotype" w:cs="Arial"/>
          <w:lang w:val="es-ES_tradnl"/>
        </w:rPr>
        <w:t>febrero</w:t>
      </w:r>
      <w:r w:rsidR="0044554B" w:rsidRPr="002B2EEB">
        <w:rPr>
          <w:rFonts w:ascii="Palatino Linotype" w:hAnsi="Palatino Linotype" w:cs="Arial"/>
          <w:lang w:val="es-ES_tradnl"/>
        </w:rPr>
        <w:t xml:space="preserve"> de dos mil dieci</w:t>
      </w:r>
      <w:r w:rsidR="009F69AC" w:rsidRPr="002B2EEB">
        <w:rPr>
          <w:rFonts w:ascii="Palatino Linotype" w:hAnsi="Palatino Linotype" w:cs="Arial"/>
          <w:lang w:val="es-ES_tradnl"/>
        </w:rPr>
        <w:t>nueve</w:t>
      </w:r>
      <w:r w:rsidR="00DE7A3D" w:rsidRPr="002B2EEB">
        <w:rPr>
          <w:rFonts w:ascii="Palatino Linotype" w:hAnsi="Palatino Linotype" w:cs="Arial"/>
          <w:b/>
          <w:lang w:val="es-ES_tradnl"/>
        </w:rPr>
        <w:t xml:space="preserve"> EL SUJETO OBLIGADO</w:t>
      </w:r>
      <w:r w:rsidR="00DE7A3D" w:rsidRPr="002B2EEB">
        <w:rPr>
          <w:rFonts w:ascii="Palatino Linotype" w:hAnsi="Palatino Linotype" w:cs="Arial"/>
          <w:lang w:val="es-ES_tradnl"/>
        </w:rPr>
        <w:t xml:space="preserve"> </w:t>
      </w:r>
      <w:r w:rsidR="00653048" w:rsidRPr="002B2EEB">
        <w:rPr>
          <w:rFonts w:ascii="Palatino Linotype" w:hAnsi="Palatino Linotype" w:cs="Arial"/>
          <w:lang w:val="es-ES_tradnl"/>
        </w:rPr>
        <w:t>dio</w:t>
      </w:r>
      <w:r w:rsidR="00DE7A3D" w:rsidRPr="002B2EEB">
        <w:rPr>
          <w:rFonts w:ascii="Palatino Linotype" w:hAnsi="Palatino Linotype" w:cs="Arial"/>
          <w:lang w:val="es-ES_tradnl"/>
        </w:rPr>
        <w:t xml:space="preserve"> respuesta</w:t>
      </w:r>
      <w:r w:rsidR="00402466" w:rsidRPr="002B2EEB">
        <w:rPr>
          <w:rFonts w:ascii="Palatino Linotype" w:hAnsi="Palatino Linotype" w:cs="Arial"/>
          <w:lang w:val="es-ES_tradnl"/>
        </w:rPr>
        <w:t>s</w:t>
      </w:r>
      <w:r w:rsidR="00DE7A3D" w:rsidRPr="002B2EEB">
        <w:rPr>
          <w:rFonts w:ascii="Palatino Linotype" w:hAnsi="Palatino Linotype" w:cs="Arial"/>
          <w:lang w:val="es-ES_tradnl"/>
        </w:rPr>
        <w:t xml:space="preserve"> a la</w:t>
      </w:r>
      <w:r w:rsidR="00402466" w:rsidRPr="002B2EEB">
        <w:rPr>
          <w:rFonts w:ascii="Palatino Linotype" w:hAnsi="Palatino Linotype" w:cs="Arial"/>
          <w:lang w:val="es-ES_tradnl"/>
        </w:rPr>
        <w:t>s</w:t>
      </w:r>
      <w:r w:rsidR="00DE7A3D" w:rsidRPr="002B2EEB">
        <w:rPr>
          <w:rFonts w:ascii="Palatino Linotype" w:hAnsi="Palatino Linotype" w:cs="Arial"/>
          <w:lang w:val="es-ES_tradnl"/>
        </w:rPr>
        <w:t xml:space="preserve"> solicitud</w:t>
      </w:r>
      <w:r w:rsidR="00402466" w:rsidRPr="002B2EEB">
        <w:rPr>
          <w:rFonts w:ascii="Palatino Linotype" w:hAnsi="Palatino Linotype" w:cs="Arial"/>
          <w:lang w:val="es-ES_tradnl"/>
        </w:rPr>
        <w:t>es</w:t>
      </w:r>
      <w:r w:rsidR="00DE7A3D" w:rsidRPr="002B2EEB">
        <w:rPr>
          <w:rFonts w:ascii="Palatino Linotype" w:hAnsi="Palatino Linotype" w:cs="Arial"/>
          <w:lang w:val="es-ES_tradnl"/>
        </w:rPr>
        <w:t xml:space="preserve"> de acceso a la</w:t>
      </w:r>
      <w:r w:rsidR="00653048" w:rsidRPr="002B2EEB">
        <w:rPr>
          <w:rFonts w:ascii="Palatino Linotype" w:hAnsi="Palatino Linotype" w:cs="Arial"/>
          <w:lang w:val="es-ES_tradnl"/>
        </w:rPr>
        <w:t xml:space="preserve"> información, </w:t>
      </w:r>
      <w:r w:rsidR="009361B6" w:rsidRPr="002B2EEB">
        <w:rPr>
          <w:rFonts w:ascii="Palatino Linotype" w:hAnsi="Palatino Linotype" w:cs="Arial"/>
          <w:lang w:val="es-ES_tradnl"/>
        </w:rPr>
        <w:t>en el que manifestó lo siguiente</w:t>
      </w:r>
      <w:r w:rsidR="00653048" w:rsidRPr="002B2EEB">
        <w:rPr>
          <w:rFonts w:ascii="Palatino Linotype" w:hAnsi="Palatino Linotype" w:cs="Arial"/>
          <w:lang w:val="es-ES_tradnl"/>
        </w:rPr>
        <w:t>:</w:t>
      </w:r>
    </w:p>
    <w:p w:rsidR="00C50CA2" w:rsidRPr="002B2EEB" w:rsidRDefault="00C50CA2" w:rsidP="00DE7A3D">
      <w:pPr>
        <w:pStyle w:val="Prrafodelista"/>
        <w:spacing w:before="240" w:after="240" w:line="360" w:lineRule="auto"/>
        <w:ind w:left="0"/>
        <w:jc w:val="both"/>
        <w:rPr>
          <w:rFonts w:ascii="Palatino Linotype" w:hAnsi="Palatino Linotype" w:cs="Arial"/>
          <w:lang w:val="es-ES_tradnl"/>
        </w:rPr>
      </w:pPr>
    </w:p>
    <w:p w:rsidR="00C50CA2" w:rsidRPr="002B2EEB" w:rsidRDefault="00C50CA2" w:rsidP="00C50CA2">
      <w:pPr>
        <w:pStyle w:val="Prrafodelista"/>
        <w:spacing w:line="276" w:lineRule="auto"/>
        <w:ind w:left="851" w:right="902"/>
        <w:jc w:val="right"/>
        <w:rPr>
          <w:rFonts w:ascii="Palatino Linotype" w:hAnsi="Palatino Linotype" w:cs="Arial"/>
          <w:i/>
          <w:sz w:val="22"/>
          <w:szCs w:val="22"/>
          <w:lang w:val="es-ES_tradnl"/>
        </w:rPr>
      </w:pPr>
      <w:r w:rsidRPr="002B2EEB">
        <w:rPr>
          <w:rFonts w:ascii="Palatino Linotype" w:hAnsi="Palatino Linotype" w:cs="Arial"/>
          <w:i/>
          <w:sz w:val="22"/>
          <w:szCs w:val="22"/>
          <w:lang w:val="es-ES_tradnl"/>
        </w:rPr>
        <w:t>“Folio de la solicitud: 00021/OCOYOAC/IP/2019</w:t>
      </w:r>
    </w:p>
    <w:p w:rsidR="00C50CA2" w:rsidRPr="002B2EEB" w:rsidRDefault="00C50CA2" w:rsidP="00C50CA2">
      <w:pPr>
        <w:pStyle w:val="Prrafodelista"/>
        <w:spacing w:line="276" w:lineRule="auto"/>
        <w:ind w:left="851" w:right="902"/>
        <w:jc w:val="both"/>
        <w:rPr>
          <w:rFonts w:ascii="Palatino Linotype" w:hAnsi="Palatino Linotype" w:cs="Arial"/>
          <w:i/>
          <w:sz w:val="22"/>
          <w:szCs w:val="22"/>
          <w:lang w:val="es-ES_tradnl"/>
        </w:rPr>
      </w:pPr>
      <w:r w:rsidRPr="002B2EEB">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50CA2" w:rsidRPr="002B2EEB" w:rsidRDefault="00C50CA2" w:rsidP="00C50CA2">
      <w:pPr>
        <w:pStyle w:val="Prrafodelista"/>
        <w:spacing w:line="276" w:lineRule="auto"/>
        <w:ind w:left="851" w:right="902"/>
        <w:jc w:val="both"/>
        <w:rPr>
          <w:rFonts w:ascii="Palatino Linotype" w:hAnsi="Palatino Linotype" w:cs="Arial"/>
          <w:i/>
          <w:sz w:val="22"/>
          <w:szCs w:val="22"/>
          <w:lang w:val="es-ES_tradnl"/>
        </w:rPr>
      </w:pPr>
      <w:r w:rsidRPr="002B2EEB">
        <w:rPr>
          <w:rFonts w:ascii="Palatino Linotype" w:hAnsi="Palatino Linotype" w:cs="Arial"/>
          <w:i/>
          <w:sz w:val="22"/>
          <w:szCs w:val="22"/>
          <w:lang w:val="es-ES_tradnl"/>
        </w:rPr>
        <w:t>En atención su solicitud de información con número 000021/OCOYOACAC/IP/2019, sea este el medio por el cual adjunto la contestación del requerimiento de información.</w:t>
      </w:r>
    </w:p>
    <w:p w:rsidR="00C50CA2" w:rsidRPr="002B2EEB" w:rsidRDefault="00C50CA2" w:rsidP="00C50CA2">
      <w:pPr>
        <w:pStyle w:val="Prrafodelista"/>
        <w:spacing w:line="276" w:lineRule="auto"/>
        <w:ind w:left="851" w:right="902"/>
        <w:jc w:val="both"/>
        <w:rPr>
          <w:rFonts w:ascii="Palatino Linotype" w:hAnsi="Palatino Linotype" w:cs="Arial"/>
          <w:i/>
          <w:sz w:val="22"/>
          <w:szCs w:val="22"/>
          <w:lang w:val="es-ES_tradnl"/>
        </w:rPr>
      </w:pPr>
      <w:r w:rsidRPr="002B2EEB">
        <w:rPr>
          <w:rFonts w:ascii="Palatino Linotype" w:hAnsi="Palatino Linotype" w:cs="Arial"/>
          <w:i/>
          <w:sz w:val="22"/>
          <w:szCs w:val="22"/>
          <w:lang w:val="es-ES_tradnl"/>
        </w:rPr>
        <w:t>ATENTAMENTE</w:t>
      </w:r>
    </w:p>
    <w:p w:rsidR="009361B6" w:rsidRPr="002B2EEB" w:rsidRDefault="00C50CA2" w:rsidP="00C50CA2">
      <w:pPr>
        <w:pStyle w:val="Prrafodelista"/>
        <w:spacing w:line="276" w:lineRule="auto"/>
        <w:ind w:left="851" w:right="902"/>
        <w:jc w:val="both"/>
        <w:rPr>
          <w:rFonts w:ascii="Palatino Linotype" w:hAnsi="Palatino Linotype" w:cs="Arial"/>
          <w:i/>
          <w:sz w:val="22"/>
          <w:szCs w:val="22"/>
          <w:lang w:val="es-ES_tradnl"/>
        </w:rPr>
      </w:pPr>
      <w:r w:rsidRPr="002B2EEB">
        <w:rPr>
          <w:rFonts w:ascii="Palatino Linotype" w:hAnsi="Palatino Linotype" w:cs="Arial"/>
          <w:i/>
          <w:sz w:val="22"/>
          <w:szCs w:val="22"/>
          <w:lang w:val="es-ES_tradnl"/>
        </w:rPr>
        <w:t xml:space="preserve">Erick Abraham Gutiérrez Moreno </w:t>
      </w:r>
      <w:r w:rsidR="009361B6" w:rsidRPr="002B2EEB">
        <w:rPr>
          <w:rFonts w:ascii="Palatino Linotype" w:hAnsi="Palatino Linotype" w:cs="Arial"/>
          <w:i/>
          <w:sz w:val="22"/>
          <w:szCs w:val="22"/>
          <w:lang w:val="es-ES_tradnl"/>
        </w:rPr>
        <w:t>“ (sic)</w:t>
      </w:r>
    </w:p>
    <w:p w:rsidR="001E57C1" w:rsidRPr="002B2EEB" w:rsidRDefault="001E57C1" w:rsidP="00C50CA2">
      <w:pPr>
        <w:pStyle w:val="Prrafodelista"/>
        <w:spacing w:line="276" w:lineRule="auto"/>
        <w:ind w:left="851" w:right="902"/>
        <w:jc w:val="both"/>
        <w:rPr>
          <w:rFonts w:ascii="Palatino Linotype" w:hAnsi="Palatino Linotype" w:cs="Arial"/>
          <w:i/>
          <w:sz w:val="22"/>
          <w:szCs w:val="22"/>
          <w:lang w:val="es-ES_tradnl"/>
        </w:rPr>
      </w:pPr>
    </w:p>
    <w:p w:rsidR="001E57C1" w:rsidRPr="002B2EEB" w:rsidRDefault="001E57C1" w:rsidP="00C50CA2">
      <w:pPr>
        <w:pStyle w:val="Prrafodelista"/>
        <w:spacing w:line="276" w:lineRule="auto"/>
        <w:ind w:left="851" w:right="902"/>
        <w:jc w:val="both"/>
        <w:rPr>
          <w:rFonts w:ascii="Palatino Linotype" w:hAnsi="Palatino Linotype" w:cs="Arial"/>
          <w:i/>
          <w:sz w:val="22"/>
          <w:szCs w:val="22"/>
          <w:lang w:val="es-ES_tradnl"/>
        </w:rPr>
      </w:pPr>
    </w:p>
    <w:p w:rsidR="00C50CA2" w:rsidRPr="002B2EEB" w:rsidRDefault="00C50CA2" w:rsidP="00C50CA2">
      <w:pPr>
        <w:pStyle w:val="Prrafodelista"/>
        <w:spacing w:line="276" w:lineRule="auto"/>
        <w:ind w:left="851" w:right="902"/>
        <w:jc w:val="both"/>
        <w:rPr>
          <w:rFonts w:ascii="Palatino Linotype" w:hAnsi="Palatino Linotype" w:cs="Arial"/>
          <w:i/>
          <w:sz w:val="22"/>
          <w:szCs w:val="22"/>
          <w:lang w:val="es-ES_tradnl"/>
        </w:rPr>
      </w:pPr>
    </w:p>
    <w:p w:rsidR="00402466" w:rsidRPr="002B2EEB" w:rsidRDefault="00402466" w:rsidP="00402466">
      <w:pPr>
        <w:pStyle w:val="Prrafodelista"/>
        <w:spacing w:line="276" w:lineRule="auto"/>
        <w:ind w:left="851" w:right="902"/>
        <w:jc w:val="right"/>
        <w:rPr>
          <w:rFonts w:ascii="Palatino Linotype" w:hAnsi="Palatino Linotype" w:cs="Arial"/>
          <w:i/>
          <w:sz w:val="22"/>
          <w:szCs w:val="22"/>
          <w:lang w:val="es-ES_tradnl"/>
        </w:rPr>
      </w:pPr>
      <w:r w:rsidRPr="002B2EEB">
        <w:rPr>
          <w:rFonts w:ascii="Palatino Linotype" w:hAnsi="Palatino Linotype" w:cs="Arial"/>
          <w:i/>
          <w:sz w:val="22"/>
          <w:szCs w:val="22"/>
          <w:lang w:val="es-ES_tradnl"/>
        </w:rPr>
        <w:lastRenderedPageBreak/>
        <w:t>“Folio de la solicitud: 00022/OCOYOAC/IP/2019</w:t>
      </w:r>
    </w:p>
    <w:p w:rsidR="00402466" w:rsidRPr="002B2EEB" w:rsidRDefault="00402466" w:rsidP="00402466">
      <w:pPr>
        <w:pStyle w:val="Prrafodelista"/>
        <w:spacing w:line="276" w:lineRule="auto"/>
        <w:ind w:left="851" w:right="902"/>
        <w:jc w:val="both"/>
        <w:rPr>
          <w:rFonts w:ascii="Palatino Linotype" w:hAnsi="Palatino Linotype" w:cs="Arial"/>
          <w:i/>
          <w:sz w:val="22"/>
          <w:szCs w:val="22"/>
          <w:lang w:val="es-ES_tradnl"/>
        </w:rPr>
      </w:pPr>
      <w:r w:rsidRPr="002B2EEB">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02466" w:rsidRPr="002B2EEB" w:rsidRDefault="00402466" w:rsidP="00402466">
      <w:pPr>
        <w:pStyle w:val="Prrafodelista"/>
        <w:spacing w:line="276" w:lineRule="auto"/>
        <w:ind w:left="851" w:right="902"/>
        <w:jc w:val="both"/>
        <w:rPr>
          <w:rFonts w:ascii="Palatino Linotype" w:hAnsi="Palatino Linotype" w:cs="Arial"/>
          <w:i/>
          <w:sz w:val="22"/>
          <w:szCs w:val="22"/>
          <w:lang w:val="es-ES_tradnl"/>
        </w:rPr>
      </w:pPr>
      <w:r w:rsidRPr="002B2EEB">
        <w:rPr>
          <w:rFonts w:ascii="Palatino Linotype" w:hAnsi="Palatino Linotype" w:cs="Arial"/>
          <w:i/>
          <w:sz w:val="22"/>
          <w:szCs w:val="22"/>
          <w:lang w:val="es-ES_tradnl"/>
        </w:rPr>
        <w:t>En atención su solicitud de información con número 000022/OCOYOACAC/IP/2019, sea este el medio por el cual adjunto la contestación del requerimiento de información.</w:t>
      </w:r>
    </w:p>
    <w:p w:rsidR="00402466" w:rsidRPr="002B2EEB" w:rsidRDefault="00402466" w:rsidP="00402466">
      <w:pPr>
        <w:pStyle w:val="Prrafodelista"/>
        <w:spacing w:line="276" w:lineRule="auto"/>
        <w:ind w:left="851" w:right="902"/>
        <w:jc w:val="both"/>
        <w:rPr>
          <w:rFonts w:ascii="Palatino Linotype" w:hAnsi="Palatino Linotype" w:cs="Arial"/>
          <w:i/>
          <w:sz w:val="22"/>
          <w:szCs w:val="22"/>
          <w:lang w:val="es-ES_tradnl"/>
        </w:rPr>
      </w:pPr>
      <w:r w:rsidRPr="002B2EEB">
        <w:rPr>
          <w:rFonts w:ascii="Palatino Linotype" w:hAnsi="Palatino Linotype" w:cs="Arial"/>
          <w:i/>
          <w:sz w:val="22"/>
          <w:szCs w:val="22"/>
          <w:lang w:val="es-ES_tradnl"/>
        </w:rPr>
        <w:t>ATENTAMENTE</w:t>
      </w:r>
    </w:p>
    <w:p w:rsidR="00402466" w:rsidRPr="002B2EEB" w:rsidRDefault="00402466" w:rsidP="00402466">
      <w:pPr>
        <w:pStyle w:val="Prrafodelista"/>
        <w:spacing w:line="276" w:lineRule="auto"/>
        <w:ind w:left="851" w:right="902"/>
        <w:jc w:val="both"/>
        <w:rPr>
          <w:rFonts w:ascii="Palatino Linotype" w:hAnsi="Palatino Linotype" w:cs="Arial"/>
          <w:i/>
          <w:sz w:val="22"/>
          <w:szCs w:val="22"/>
          <w:lang w:val="es-ES_tradnl"/>
        </w:rPr>
      </w:pPr>
      <w:r w:rsidRPr="002B2EEB">
        <w:rPr>
          <w:rFonts w:ascii="Palatino Linotype" w:hAnsi="Palatino Linotype" w:cs="Arial"/>
          <w:i/>
          <w:sz w:val="22"/>
          <w:szCs w:val="22"/>
          <w:lang w:val="es-ES_tradnl"/>
        </w:rPr>
        <w:t>Erick Abraham Gutiérrez Moreno”(sic)</w:t>
      </w:r>
    </w:p>
    <w:p w:rsidR="00402466" w:rsidRPr="002B2EEB" w:rsidRDefault="00402466" w:rsidP="00402466">
      <w:pPr>
        <w:pStyle w:val="Prrafodelista"/>
        <w:spacing w:line="276" w:lineRule="auto"/>
        <w:ind w:left="851" w:right="902"/>
        <w:jc w:val="both"/>
        <w:rPr>
          <w:rFonts w:ascii="Palatino Linotype" w:hAnsi="Palatino Linotype" w:cs="Arial"/>
          <w:i/>
          <w:sz w:val="22"/>
          <w:szCs w:val="22"/>
          <w:lang w:val="es-ES_tradnl"/>
        </w:rPr>
      </w:pPr>
    </w:p>
    <w:p w:rsidR="00C50CA2" w:rsidRPr="002B2EEB" w:rsidRDefault="00C50CA2" w:rsidP="00C50CA2">
      <w:pPr>
        <w:pStyle w:val="Prrafodelista"/>
        <w:spacing w:line="360" w:lineRule="auto"/>
        <w:ind w:left="0"/>
        <w:jc w:val="both"/>
        <w:rPr>
          <w:rFonts w:ascii="Palatino Linotype" w:hAnsi="Palatino Linotype" w:cs="Arial"/>
        </w:rPr>
      </w:pPr>
      <w:r w:rsidRPr="002B2EEB">
        <w:rPr>
          <w:rFonts w:ascii="Palatino Linotype" w:hAnsi="Palatino Linotype" w:cs="Arial"/>
        </w:rPr>
        <w:t xml:space="preserve">Asimismo, se desprende que </w:t>
      </w:r>
      <w:r w:rsidRPr="002B2EEB">
        <w:rPr>
          <w:rFonts w:ascii="Palatino Linotype" w:hAnsi="Palatino Linotype" w:cs="Arial"/>
          <w:b/>
        </w:rPr>
        <w:t>EL SUJETO OBLIGADO</w:t>
      </w:r>
      <w:r w:rsidRPr="002B2EEB">
        <w:rPr>
          <w:rFonts w:ascii="Palatino Linotype" w:hAnsi="Palatino Linotype" w:cs="Arial"/>
        </w:rPr>
        <w:t xml:space="preserve"> </w:t>
      </w:r>
      <w:r w:rsidR="00402466" w:rsidRPr="002B2EEB">
        <w:rPr>
          <w:rFonts w:ascii="Palatino Linotype" w:hAnsi="Palatino Linotype" w:cs="Arial"/>
        </w:rPr>
        <w:t xml:space="preserve">en ambos recursos </w:t>
      </w:r>
      <w:r w:rsidRPr="002B2EEB">
        <w:rPr>
          <w:rFonts w:ascii="Palatino Linotype" w:hAnsi="Palatino Linotype" w:cs="Arial"/>
        </w:rPr>
        <w:t xml:space="preserve">anexó dos archivos electrónicos denominados </w:t>
      </w:r>
      <w:r w:rsidRPr="002B2EEB">
        <w:rPr>
          <w:rFonts w:ascii="Palatino Linotype" w:hAnsi="Palatino Linotype" w:cs="Arial"/>
          <w:b/>
        </w:rPr>
        <w:t>2120190211_17554793.pdf y 021-TRANSP.pdf</w:t>
      </w:r>
      <w:r w:rsidRPr="002B2EEB">
        <w:rPr>
          <w:rFonts w:ascii="Palatino Linotype" w:hAnsi="Palatino Linotype" w:cs="Arial"/>
        </w:rPr>
        <w:t>, los cuales al ser del conocimiento de las partes, no se insertan en el presente apartado, máxime que serán materia de estudio en el apartado correspondiente.</w:t>
      </w:r>
    </w:p>
    <w:p w:rsidR="00C50CA2" w:rsidRPr="002B2EEB" w:rsidRDefault="009C49ED" w:rsidP="009361B6">
      <w:pPr>
        <w:pStyle w:val="Prrafodelista"/>
        <w:spacing w:line="360" w:lineRule="auto"/>
        <w:ind w:left="0"/>
        <w:contextualSpacing w:val="0"/>
        <w:jc w:val="both"/>
        <w:rPr>
          <w:rFonts w:ascii="Palatino Linotype" w:hAnsi="Palatino Linotype" w:cs="Arial"/>
        </w:rPr>
      </w:pPr>
      <w:r w:rsidRPr="002B2EEB">
        <w:rPr>
          <w:rFonts w:ascii="Palatino Linotype" w:hAnsi="Palatino Linotype" w:cs="Arial"/>
          <w:b/>
          <w:sz w:val="28"/>
        </w:rPr>
        <w:t>I</w:t>
      </w:r>
      <w:r w:rsidR="00DE7A3D" w:rsidRPr="002B2EEB">
        <w:rPr>
          <w:rFonts w:ascii="Palatino Linotype" w:hAnsi="Palatino Linotype" w:cs="Arial"/>
          <w:b/>
          <w:sz w:val="28"/>
        </w:rPr>
        <w:t>V</w:t>
      </w:r>
      <w:r w:rsidR="00816858" w:rsidRPr="002B2EEB">
        <w:rPr>
          <w:rFonts w:ascii="Palatino Linotype" w:hAnsi="Palatino Linotype" w:cs="Arial"/>
          <w:b/>
          <w:sz w:val="28"/>
        </w:rPr>
        <w:t xml:space="preserve">. </w:t>
      </w:r>
      <w:r w:rsidR="00816858" w:rsidRPr="002B2EEB">
        <w:rPr>
          <w:rFonts w:ascii="Palatino Linotype" w:hAnsi="Palatino Linotype"/>
        </w:rPr>
        <w:t>Inconforme con la</w:t>
      </w:r>
      <w:r w:rsidR="00402466" w:rsidRPr="002B2EEB">
        <w:rPr>
          <w:rFonts w:ascii="Palatino Linotype" w:hAnsi="Palatino Linotype"/>
        </w:rPr>
        <w:t>s</w:t>
      </w:r>
      <w:r w:rsidR="00816858" w:rsidRPr="002B2EEB">
        <w:rPr>
          <w:rFonts w:ascii="Palatino Linotype" w:hAnsi="Palatino Linotype"/>
        </w:rPr>
        <w:t xml:space="preserve"> </w:t>
      </w:r>
      <w:r w:rsidR="00816858" w:rsidRPr="002B2EEB">
        <w:rPr>
          <w:rFonts w:ascii="Palatino Linotype" w:hAnsi="Palatino Linotype" w:cs="Arial"/>
        </w:rPr>
        <w:t>respuesta</w:t>
      </w:r>
      <w:r w:rsidR="00402466" w:rsidRPr="002B2EEB">
        <w:rPr>
          <w:rFonts w:ascii="Palatino Linotype" w:hAnsi="Palatino Linotype" w:cs="Arial"/>
        </w:rPr>
        <w:t>s</w:t>
      </w:r>
      <w:r w:rsidR="00816858" w:rsidRPr="002B2EEB">
        <w:rPr>
          <w:rFonts w:ascii="Palatino Linotype" w:hAnsi="Palatino Linotype" w:cs="Arial"/>
        </w:rPr>
        <w:t>,</w:t>
      </w:r>
      <w:r w:rsidR="00026229" w:rsidRPr="002B2EEB">
        <w:rPr>
          <w:rFonts w:ascii="Palatino Linotype" w:hAnsi="Palatino Linotype" w:cs="Arial"/>
        </w:rPr>
        <w:t xml:space="preserve"> el </w:t>
      </w:r>
      <w:r w:rsidR="00C50CA2" w:rsidRPr="002B2EEB">
        <w:rPr>
          <w:rFonts w:ascii="Palatino Linotype" w:hAnsi="Palatino Linotype" w:cs="Arial"/>
        </w:rPr>
        <w:t>veintiséis</w:t>
      </w:r>
      <w:r w:rsidR="00570B27" w:rsidRPr="002B2EEB">
        <w:rPr>
          <w:rFonts w:ascii="Palatino Linotype" w:hAnsi="Palatino Linotype" w:cs="Arial"/>
        </w:rPr>
        <w:t xml:space="preserve"> </w:t>
      </w:r>
      <w:r w:rsidR="00026229" w:rsidRPr="002B2EEB">
        <w:rPr>
          <w:rFonts w:ascii="Palatino Linotype" w:hAnsi="Palatino Linotype" w:cs="Arial"/>
        </w:rPr>
        <w:t xml:space="preserve">de </w:t>
      </w:r>
      <w:r w:rsidR="009361B6" w:rsidRPr="002B2EEB">
        <w:rPr>
          <w:rFonts w:ascii="Palatino Linotype" w:hAnsi="Palatino Linotype" w:cs="Arial"/>
        </w:rPr>
        <w:t>febrero</w:t>
      </w:r>
      <w:r w:rsidR="00570B27" w:rsidRPr="002B2EEB">
        <w:rPr>
          <w:rFonts w:ascii="Palatino Linotype" w:hAnsi="Palatino Linotype" w:cs="Arial"/>
        </w:rPr>
        <w:t xml:space="preserve"> </w:t>
      </w:r>
      <w:r w:rsidR="00026229" w:rsidRPr="002B2EEB">
        <w:rPr>
          <w:rFonts w:ascii="Palatino Linotype" w:hAnsi="Palatino Linotype" w:cs="Arial"/>
        </w:rPr>
        <w:t xml:space="preserve">del año </w:t>
      </w:r>
      <w:r w:rsidR="00D42038" w:rsidRPr="002B2EEB">
        <w:rPr>
          <w:rFonts w:ascii="Palatino Linotype" w:hAnsi="Palatino Linotype" w:cs="Arial"/>
        </w:rPr>
        <w:t>dos mil dieci</w:t>
      </w:r>
      <w:r w:rsidR="009361B6" w:rsidRPr="002B2EEB">
        <w:rPr>
          <w:rFonts w:ascii="Palatino Linotype" w:hAnsi="Palatino Linotype" w:cs="Arial"/>
        </w:rPr>
        <w:t>nueve</w:t>
      </w:r>
      <w:r w:rsidR="00816858" w:rsidRPr="002B2EEB">
        <w:rPr>
          <w:rFonts w:ascii="Palatino Linotype" w:hAnsi="Palatino Linotype" w:cs="Arial"/>
        </w:rPr>
        <w:t>,</w:t>
      </w:r>
      <w:r w:rsidR="00026229" w:rsidRPr="002B2EEB">
        <w:rPr>
          <w:rFonts w:ascii="Palatino Linotype" w:hAnsi="Palatino Linotype" w:cs="Arial"/>
        </w:rPr>
        <w:t xml:space="preserve"> </w:t>
      </w:r>
      <w:r w:rsidR="00C50CA2" w:rsidRPr="002B2EEB">
        <w:rPr>
          <w:rFonts w:ascii="Palatino Linotype" w:hAnsi="Palatino Linotype"/>
          <w:b/>
        </w:rPr>
        <w:t>LA</w:t>
      </w:r>
      <w:r w:rsidR="004759A3" w:rsidRPr="002B2EEB">
        <w:rPr>
          <w:rFonts w:ascii="Palatino Linotype" w:hAnsi="Palatino Linotype"/>
          <w:b/>
        </w:rPr>
        <w:t xml:space="preserve"> RECURRENTE</w:t>
      </w:r>
      <w:r w:rsidR="00816858" w:rsidRPr="002B2EEB">
        <w:rPr>
          <w:rFonts w:ascii="Palatino Linotype" w:hAnsi="Palatino Linotype"/>
        </w:rPr>
        <w:t xml:space="preserve"> interpuso </w:t>
      </w:r>
      <w:r w:rsidR="00402466" w:rsidRPr="002B2EEB">
        <w:rPr>
          <w:rFonts w:ascii="Palatino Linotype" w:hAnsi="Palatino Linotype"/>
        </w:rPr>
        <w:t>los</w:t>
      </w:r>
      <w:r w:rsidR="00816858" w:rsidRPr="002B2EEB">
        <w:rPr>
          <w:rFonts w:ascii="Palatino Linotype" w:hAnsi="Palatino Linotype"/>
        </w:rPr>
        <w:t xml:space="preserve"> recurso</w:t>
      </w:r>
      <w:r w:rsidR="00402466" w:rsidRPr="002B2EEB">
        <w:rPr>
          <w:rFonts w:ascii="Palatino Linotype" w:hAnsi="Palatino Linotype"/>
        </w:rPr>
        <w:t>s</w:t>
      </w:r>
      <w:r w:rsidR="00816858" w:rsidRPr="002B2EEB">
        <w:rPr>
          <w:rFonts w:ascii="Palatino Linotype" w:hAnsi="Palatino Linotype"/>
        </w:rPr>
        <w:t xml:space="preserve"> de revisión objeto del presente estudio, </w:t>
      </w:r>
      <w:r w:rsidR="00026229" w:rsidRPr="002B2EEB">
        <w:rPr>
          <w:rFonts w:ascii="Palatino Linotype" w:hAnsi="Palatino Linotype" w:cs="Arial"/>
        </w:rPr>
        <w:t>a</w:t>
      </w:r>
      <w:r w:rsidR="00402466" w:rsidRPr="002B2EEB">
        <w:rPr>
          <w:rFonts w:ascii="Palatino Linotype" w:hAnsi="Palatino Linotype" w:cs="Arial"/>
        </w:rPr>
        <w:t xml:space="preserve"> </w:t>
      </w:r>
      <w:r w:rsidR="00026229" w:rsidRPr="002B2EEB">
        <w:rPr>
          <w:rFonts w:ascii="Palatino Linotype" w:hAnsi="Palatino Linotype" w:cs="Arial"/>
        </w:rPr>
        <w:t>l</w:t>
      </w:r>
      <w:r w:rsidR="00402466" w:rsidRPr="002B2EEB">
        <w:rPr>
          <w:rFonts w:ascii="Palatino Linotype" w:hAnsi="Palatino Linotype" w:cs="Arial"/>
        </w:rPr>
        <w:t>os</w:t>
      </w:r>
      <w:r w:rsidR="00026229" w:rsidRPr="002B2EEB">
        <w:rPr>
          <w:rFonts w:ascii="Palatino Linotype" w:hAnsi="Palatino Linotype" w:cs="Arial"/>
        </w:rPr>
        <w:t xml:space="preserve"> que se</w:t>
      </w:r>
      <w:r w:rsidR="00816858" w:rsidRPr="002B2EEB">
        <w:rPr>
          <w:rFonts w:ascii="Palatino Linotype" w:hAnsi="Palatino Linotype"/>
        </w:rPr>
        <w:t xml:space="preserve"> le</w:t>
      </w:r>
      <w:r w:rsidR="00402466" w:rsidRPr="002B2EEB">
        <w:rPr>
          <w:rFonts w:ascii="Palatino Linotype" w:hAnsi="Palatino Linotype"/>
        </w:rPr>
        <w:t>s</w:t>
      </w:r>
      <w:r w:rsidR="00816858" w:rsidRPr="002B2EEB">
        <w:rPr>
          <w:rFonts w:ascii="Palatino Linotype" w:hAnsi="Palatino Linotype"/>
        </w:rPr>
        <w:t xml:space="preserve"> asignó </w:t>
      </w:r>
      <w:r w:rsidR="00402466" w:rsidRPr="002B2EEB">
        <w:rPr>
          <w:rFonts w:ascii="Palatino Linotype" w:hAnsi="Palatino Linotype"/>
        </w:rPr>
        <w:t>los</w:t>
      </w:r>
      <w:r w:rsidR="00816858" w:rsidRPr="002B2EEB">
        <w:rPr>
          <w:rFonts w:ascii="Palatino Linotype" w:hAnsi="Palatino Linotype"/>
        </w:rPr>
        <w:t xml:space="preserve"> número de expediente</w:t>
      </w:r>
      <w:r w:rsidR="00402466" w:rsidRPr="002B2EEB">
        <w:rPr>
          <w:rFonts w:ascii="Palatino Linotype" w:hAnsi="Palatino Linotype"/>
        </w:rPr>
        <w:t>s</w:t>
      </w:r>
      <w:r w:rsidR="00816858" w:rsidRPr="002B2EEB">
        <w:rPr>
          <w:rFonts w:ascii="Palatino Linotype" w:hAnsi="Palatino Linotype"/>
        </w:rPr>
        <w:t xml:space="preserve"> </w:t>
      </w:r>
      <w:r w:rsidR="00816858" w:rsidRPr="002B2EEB">
        <w:rPr>
          <w:rFonts w:ascii="Palatino Linotype" w:hAnsi="Palatino Linotype" w:cs="Arial"/>
          <w:b/>
          <w:bCs/>
        </w:rPr>
        <w:t>0</w:t>
      </w:r>
      <w:r w:rsidR="00C50CA2" w:rsidRPr="002B2EEB">
        <w:rPr>
          <w:rFonts w:ascii="Palatino Linotype" w:hAnsi="Palatino Linotype" w:cs="Arial"/>
          <w:b/>
          <w:bCs/>
        </w:rPr>
        <w:t>1117</w:t>
      </w:r>
      <w:r w:rsidR="007D2747" w:rsidRPr="002B2EEB">
        <w:rPr>
          <w:rFonts w:ascii="Palatino Linotype" w:hAnsi="Palatino Linotype" w:cs="Arial"/>
          <w:b/>
          <w:bCs/>
        </w:rPr>
        <w:t>/INFOEM/IP/RR/201</w:t>
      </w:r>
      <w:r w:rsidR="009361B6" w:rsidRPr="002B2EEB">
        <w:rPr>
          <w:rFonts w:ascii="Palatino Linotype" w:hAnsi="Palatino Linotype" w:cs="Arial"/>
          <w:b/>
          <w:bCs/>
        </w:rPr>
        <w:t>9</w:t>
      </w:r>
      <w:r w:rsidR="00402466" w:rsidRPr="002B2EEB">
        <w:rPr>
          <w:rFonts w:ascii="Palatino Linotype" w:hAnsi="Palatino Linotype" w:cs="Arial"/>
          <w:b/>
          <w:bCs/>
        </w:rPr>
        <w:t xml:space="preserve"> y 01118/INFOEM/IP/RR/2019</w:t>
      </w:r>
      <w:r w:rsidR="00816858" w:rsidRPr="002B2EEB">
        <w:rPr>
          <w:rFonts w:ascii="Palatino Linotype" w:hAnsi="Palatino Linotype" w:cs="Arial"/>
        </w:rPr>
        <w:t xml:space="preserve">, en </w:t>
      </w:r>
      <w:r w:rsidR="00C50CA2" w:rsidRPr="002B2EEB">
        <w:rPr>
          <w:rFonts w:ascii="Palatino Linotype" w:hAnsi="Palatino Linotype" w:cs="Arial"/>
        </w:rPr>
        <w:t>el que señaló como acto impugnado:</w:t>
      </w:r>
    </w:p>
    <w:p w:rsidR="001E57C1" w:rsidRPr="002B2EEB" w:rsidRDefault="001E57C1" w:rsidP="009361B6">
      <w:pPr>
        <w:pStyle w:val="Prrafodelista"/>
        <w:spacing w:line="360" w:lineRule="auto"/>
        <w:ind w:left="0"/>
        <w:contextualSpacing w:val="0"/>
        <w:jc w:val="both"/>
        <w:rPr>
          <w:rFonts w:ascii="Palatino Linotype" w:hAnsi="Palatino Linotype" w:cs="Arial"/>
        </w:rPr>
      </w:pPr>
    </w:p>
    <w:p w:rsidR="00C50CA2" w:rsidRPr="002B2EEB" w:rsidRDefault="00C50CA2" w:rsidP="00C50CA2">
      <w:pPr>
        <w:pStyle w:val="Prrafodelista"/>
        <w:spacing w:line="360" w:lineRule="auto"/>
        <w:ind w:left="851" w:right="899"/>
        <w:contextualSpacing w:val="0"/>
        <w:jc w:val="both"/>
        <w:rPr>
          <w:rFonts w:ascii="Palatino Linotype" w:hAnsi="Palatino Linotype" w:cs="Arial"/>
          <w:i/>
          <w:sz w:val="22"/>
          <w:szCs w:val="22"/>
        </w:rPr>
      </w:pPr>
      <w:r w:rsidRPr="002B2EEB">
        <w:rPr>
          <w:rFonts w:ascii="Palatino Linotype" w:hAnsi="Palatino Linotype" w:cs="Arial"/>
          <w:i/>
          <w:sz w:val="22"/>
          <w:szCs w:val="22"/>
        </w:rPr>
        <w:t>“La respuesta a la solicitud de información pública 00021/OCOYOAC/IP/2019.” (sic)</w:t>
      </w:r>
    </w:p>
    <w:p w:rsidR="00402466" w:rsidRPr="002B2EEB" w:rsidRDefault="00402466" w:rsidP="00C50CA2">
      <w:pPr>
        <w:pStyle w:val="Prrafodelista"/>
        <w:spacing w:line="360" w:lineRule="auto"/>
        <w:ind w:left="851" w:right="899"/>
        <w:contextualSpacing w:val="0"/>
        <w:jc w:val="both"/>
        <w:rPr>
          <w:rFonts w:ascii="Palatino Linotype" w:hAnsi="Palatino Linotype" w:cs="Arial"/>
          <w:i/>
          <w:sz w:val="22"/>
          <w:szCs w:val="22"/>
        </w:rPr>
      </w:pPr>
      <w:r w:rsidRPr="002B2EEB">
        <w:rPr>
          <w:rFonts w:ascii="Palatino Linotype" w:hAnsi="Palatino Linotype" w:cs="Arial"/>
          <w:i/>
          <w:sz w:val="22"/>
          <w:szCs w:val="22"/>
        </w:rPr>
        <w:t>“La respuesta del sujeto obligado Municipio de Ocoyoacac a la solicitud de información pública 00022/OCOYOAC/IP/2019”(sic)</w:t>
      </w:r>
    </w:p>
    <w:p w:rsidR="0001449B" w:rsidRPr="002B2EEB" w:rsidRDefault="00C50CA2" w:rsidP="009361B6">
      <w:pPr>
        <w:pStyle w:val="Prrafodelista"/>
        <w:spacing w:line="360" w:lineRule="auto"/>
        <w:ind w:left="0"/>
        <w:contextualSpacing w:val="0"/>
        <w:jc w:val="both"/>
        <w:rPr>
          <w:rFonts w:ascii="Palatino Linotype" w:hAnsi="Palatino Linotype" w:cs="Arial"/>
        </w:rPr>
      </w:pPr>
      <w:r w:rsidRPr="002B2EEB">
        <w:rPr>
          <w:rFonts w:ascii="Palatino Linotype" w:hAnsi="Palatino Linotype" w:cs="Arial"/>
        </w:rPr>
        <w:t>Así mismo,</w:t>
      </w:r>
      <w:r w:rsidR="009361B6" w:rsidRPr="002B2EEB">
        <w:rPr>
          <w:rFonts w:ascii="Palatino Linotype" w:hAnsi="Palatino Linotype" w:cs="Arial"/>
        </w:rPr>
        <w:t xml:space="preserve"> como razones</w:t>
      </w:r>
      <w:r w:rsidR="00402466" w:rsidRPr="002B2EEB">
        <w:rPr>
          <w:rFonts w:ascii="Palatino Linotype" w:hAnsi="Palatino Linotype" w:cs="Arial"/>
        </w:rPr>
        <w:t xml:space="preserve"> y motivos de inconformidad, en ambos recursos </w:t>
      </w:r>
      <w:r w:rsidRPr="002B2EEB">
        <w:rPr>
          <w:rFonts w:ascii="Palatino Linotype" w:hAnsi="Palatino Linotype" w:cs="Arial"/>
        </w:rPr>
        <w:t>que:</w:t>
      </w:r>
    </w:p>
    <w:p w:rsidR="00C50CA2" w:rsidRPr="002B2EEB" w:rsidRDefault="00C50CA2" w:rsidP="009F69AC">
      <w:pPr>
        <w:pStyle w:val="Prrafodelista"/>
        <w:spacing w:line="276" w:lineRule="auto"/>
        <w:ind w:left="851" w:right="902"/>
        <w:contextualSpacing w:val="0"/>
        <w:jc w:val="both"/>
        <w:rPr>
          <w:rFonts w:ascii="Palatino Linotype" w:hAnsi="Palatino Linotype" w:cs="Arial"/>
          <w:i/>
          <w:sz w:val="22"/>
          <w:szCs w:val="22"/>
          <w:lang w:val="es-ES_tradnl"/>
        </w:rPr>
      </w:pPr>
      <w:r w:rsidRPr="002B2EEB">
        <w:rPr>
          <w:rFonts w:ascii="Palatino Linotype" w:hAnsi="Palatino Linotype" w:cs="Arial"/>
          <w:i/>
          <w:sz w:val="22"/>
          <w:szCs w:val="22"/>
          <w:lang w:val="es-ES_tradnl"/>
        </w:rPr>
        <w:t xml:space="preserve">“La respuesta del sujeto obligado es imprecisa pues menciona en primer lugar que no cuenta con recibos de nomina y por otra parte menciona que dicha persona no se encuentra dado de alta, sin embargo no niega la relación laboral. Por lo tanto, el municipio tiene la obligación de acreditar con documentos que genera en </w:t>
      </w:r>
      <w:r w:rsidRPr="002B2EEB">
        <w:rPr>
          <w:rFonts w:ascii="Palatino Linotype" w:hAnsi="Palatino Linotype" w:cs="Arial"/>
          <w:i/>
          <w:sz w:val="22"/>
          <w:szCs w:val="22"/>
          <w:lang w:val="es-ES_tradnl"/>
        </w:rPr>
        <w:lastRenderedPageBreak/>
        <w:t>cumplimiento de sus atribuciones si dicha persona (</w:t>
      </w:r>
      <w:r w:rsidR="00FD4080">
        <w:rPr>
          <w:rFonts w:ascii="Palatino Linotype" w:hAnsi="Palatino Linotype" w:cs="Arial"/>
          <w:i/>
          <w:sz w:val="22"/>
          <w:szCs w:val="22"/>
          <w:lang w:val="es-ES_tradnl"/>
        </w:rPr>
        <w:t>Xxxxxx</w:t>
      </w:r>
      <w:r w:rsidRPr="002B2EEB">
        <w:rPr>
          <w:rFonts w:ascii="Palatino Linotype" w:hAnsi="Palatino Linotype" w:cs="Arial"/>
          <w:i/>
          <w:sz w:val="22"/>
          <w:szCs w:val="22"/>
          <w:lang w:val="es-ES_tradnl"/>
        </w:rPr>
        <w:t xml:space="preserve"> </w:t>
      </w:r>
      <w:r w:rsidR="00FD4080">
        <w:rPr>
          <w:rFonts w:ascii="Palatino Linotype" w:hAnsi="Palatino Linotype" w:cs="Arial"/>
          <w:i/>
          <w:sz w:val="22"/>
          <w:szCs w:val="22"/>
          <w:lang w:val="es-ES_tradnl"/>
        </w:rPr>
        <w:t>Xxxxx</w:t>
      </w:r>
      <w:r w:rsidRPr="002B2EEB">
        <w:rPr>
          <w:rFonts w:ascii="Palatino Linotype" w:hAnsi="Palatino Linotype" w:cs="Arial"/>
          <w:i/>
          <w:sz w:val="22"/>
          <w:szCs w:val="22"/>
          <w:lang w:val="es-ES_tradnl"/>
        </w:rPr>
        <w:t xml:space="preserve"> </w:t>
      </w:r>
      <w:r w:rsidR="00FD4080">
        <w:rPr>
          <w:rFonts w:ascii="Palatino Linotype" w:hAnsi="Palatino Linotype" w:cs="Arial"/>
          <w:i/>
          <w:sz w:val="22"/>
          <w:szCs w:val="22"/>
          <w:lang w:val="es-ES_tradnl"/>
        </w:rPr>
        <w:t>Xxxxxx</w:t>
      </w:r>
      <w:r w:rsidRPr="002B2EEB">
        <w:rPr>
          <w:rFonts w:ascii="Palatino Linotype" w:hAnsi="Palatino Linotype" w:cs="Arial"/>
          <w:i/>
          <w:sz w:val="22"/>
          <w:szCs w:val="22"/>
          <w:lang w:val="es-ES_tradnl"/>
        </w:rPr>
        <w:t xml:space="preserve"> </w:t>
      </w:r>
      <w:r w:rsidR="00FD4080">
        <w:rPr>
          <w:rFonts w:ascii="Palatino Linotype" w:hAnsi="Palatino Linotype" w:cs="Arial"/>
          <w:i/>
          <w:sz w:val="22"/>
          <w:szCs w:val="22"/>
          <w:lang w:val="es-ES_tradnl"/>
        </w:rPr>
        <w:t>Xxxxxxxxx</w:t>
      </w:r>
      <w:r w:rsidRPr="002B2EEB">
        <w:rPr>
          <w:rFonts w:ascii="Palatino Linotype" w:hAnsi="Palatino Linotype" w:cs="Arial"/>
          <w:i/>
          <w:sz w:val="22"/>
          <w:szCs w:val="22"/>
          <w:lang w:val="es-ES_tradnl"/>
        </w:rPr>
        <w:t>) labora o no en el ayuntamiento o algunos de sus organos descentralizados o desconcentrados. Dicha información se encuentra contenida en el disco número 4 de los informes que se remiten al Organo Superior de Fiscalizaciíon del Estado de México, cuyo informe de enero 2019 debió haber sido entregado a mas tardar el día 20 del mes febrero del 2019.”</w:t>
      </w:r>
    </w:p>
    <w:p w:rsidR="00816858" w:rsidRPr="002B2EEB" w:rsidRDefault="00816858" w:rsidP="00816858">
      <w:pPr>
        <w:spacing w:line="360" w:lineRule="auto"/>
        <w:jc w:val="both"/>
        <w:rPr>
          <w:rFonts w:ascii="Palatino Linotype" w:hAnsi="Palatino Linotype" w:cs="Arial"/>
          <w:b/>
          <w:sz w:val="16"/>
          <w:lang w:val="es-ES_tradnl"/>
        </w:rPr>
      </w:pPr>
    </w:p>
    <w:p w:rsidR="001576F6" w:rsidRPr="002B2EEB" w:rsidRDefault="00C50CA2" w:rsidP="00816858">
      <w:pPr>
        <w:spacing w:line="360" w:lineRule="auto"/>
        <w:jc w:val="both"/>
        <w:rPr>
          <w:rFonts w:ascii="Palatino Linotype" w:hAnsi="Palatino Linotype" w:cs="Arial"/>
          <w:lang w:val="es-ES_tradnl"/>
        </w:rPr>
      </w:pPr>
      <w:r w:rsidRPr="002B2EEB">
        <w:rPr>
          <w:rFonts w:ascii="Palatino Linotype" w:hAnsi="Palatino Linotype" w:cs="Arial"/>
          <w:lang w:val="es-ES_tradnl"/>
        </w:rPr>
        <w:t xml:space="preserve">Cabe señalar, que anexó </w:t>
      </w:r>
      <w:r w:rsidR="00402466" w:rsidRPr="002B2EEB">
        <w:rPr>
          <w:rFonts w:ascii="Palatino Linotype" w:hAnsi="Palatino Linotype" w:cs="Arial"/>
          <w:lang w:val="es-ES_tradnl"/>
        </w:rPr>
        <w:t xml:space="preserve">a los dos medios de impugnación, </w:t>
      </w:r>
      <w:r w:rsidRPr="002B2EEB">
        <w:rPr>
          <w:rFonts w:ascii="Palatino Linotype" w:hAnsi="Palatino Linotype" w:cs="Arial"/>
          <w:lang w:val="es-ES_tradnl"/>
        </w:rPr>
        <w:t>un archivo electrónico</w:t>
      </w:r>
      <w:r w:rsidR="009F69AC" w:rsidRPr="002B2EEB">
        <w:rPr>
          <w:rFonts w:ascii="Palatino Linotype" w:hAnsi="Palatino Linotype" w:cs="Arial"/>
          <w:lang w:val="es-ES_tradnl"/>
        </w:rPr>
        <w:t xml:space="preserve"> denominado</w:t>
      </w:r>
      <w:r w:rsidRPr="002B2EEB">
        <w:rPr>
          <w:rFonts w:ascii="Palatino Linotype" w:hAnsi="Palatino Linotype" w:cs="Arial"/>
          <w:lang w:val="es-ES_tradnl"/>
        </w:rPr>
        <w:t xml:space="preserve"> </w:t>
      </w:r>
      <w:r w:rsidRPr="002B2EEB">
        <w:rPr>
          <w:rFonts w:ascii="Palatino Linotype" w:hAnsi="Palatino Linotype" w:cs="Arial"/>
          <w:b/>
          <w:lang w:val="es-ES_tradnl"/>
        </w:rPr>
        <w:t>Criterio 028-10 Expresión documental.pdf</w:t>
      </w:r>
      <w:r w:rsidRPr="002B2EEB">
        <w:rPr>
          <w:rFonts w:ascii="Palatino Linotype" w:hAnsi="Palatino Linotype" w:cs="Arial"/>
          <w:lang w:val="es-ES_tradnl"/>
        </w:rPr>
        <w:t>, el cual contiene el Criterio emitido por el entonces Instituto Federal de Acceso a la Información Pública ahora Instituto Nacional de Acceso a la Información Pública, referente a que sí la solicitud de acceso a la información pública</w:t>
      </w:r>
      <w:r w:rsidR="001576F6" w:rsidRPr="002B2EEB">
        <w:rPr>
          <w:rFonts w:ascii="Palatino Linotype" w:hAnsi="Palatino Linotype" w:cs="Arial"/>
          <w:lang w:val="es-ES_tradnl"/>
        </w:rPr>
        <w:t xml:space="preserve"> no se identifica un documento en específico, si ésta tiene una expresión documental, </w:t>
      </w:r>
      <w:r w:rsidR="001576F6" w:rsidRPr="002B2EEB">
        <w:rPr>
          <w:rFonts w:ascii="Palatino Linotype" w:hAnsi="Palatino Linotype" w:cs="Arial"/>
          <w:b/>
          <w:lang w:val="es-ES_tradnl"/>
        </w:rPr>
        <w:t>EL SUJETO OBLIGADO</w:t>
      </w:r>
      <w:r w:rsidR="001576F6" w:rsidRPr="002B2EEB">
        <w:rPr>
          <w:rFonts w:ascii="Palatino Linotype" w:hAnsi="Palatino Linotype" w:cs="Arial"/>
          <w:lang w:val="es-ES_tradnl"/>
        </w:rPr>
        <w:t xml:space="preserve"> deberá entregar a la particular el documento en específico.</w:t>
      </w:r>
    </w:p>
    <w:p w:rsidR="00C50CA2" w:rsidRPr="002B2EEB" w:rsidRDefault="00C50CA2" w:rsidP="00816858">
      <w:pPr>
        <w:spacing w:line="360" w:lineRule="auto"/>
        <w:jc w:val="both"/>
        <w:rPr>
          <w:rFonts w:ascii="Palatino Linotype" w:hAnsi="Palatino Linotype" w:cs="Arial"/>
          <w:lang w:val="es-ES_tradnl"/>
        </w:rPr>
      </w:pPr>
      <w:r w:rsidRPr="002B2EEB">
        <w:rPr>
          <w:rFonts w:ascii="Palatino Linotype" w:hAnsi="Palatino Linotype" w:cs="Arial"/>
          <w:lang w:val="es-ES_tradnl"/>
        </w:rPr>
        <w:t xml:space="preserve"> </w:t>
      </w:r>
    </w:p>
    <w:p w:rsidR="00D519BE" w:rsidRPr="002B2EEB" w:rsidRDefault="00D519BE" w:rsidP="00EC3A5E">
      <w:pPr>
        <w:pStyle w:val="Prrafodelista"/>
        <w:spacing w:line="360" w:lineRule="auto"/>
        <w:ind w:left="0"/>
        <w:contextualSpacing w:val="0"/>
        <w:jc w:val="both"/>
        <w:rPr>
          <w:rFonts w:ascii="Palatino Linotype" w:hAnsi="Palatino Linotype" w:cs="Arial"/>
          <w:lang w:val="es-ES_tradnl"/>
        </w:rPr>
      </w:pPr>
      <w:r w:rsidRPr="002B2EEB">
        <w:rPr>
          <w:rFonts w:ascii="Palatino Linotype" w:hAnsi="Palatino Linotype" w:cs="Arial"/>
          <w:b/>
          <w:sz w:val="28"/>
          <w:szCs w:val="28"/>
        </w:rPr>
        <w:t xml:space="preserve">V. </w:t>
      </w:r>
      <w:r w:rsidRPr="002B2EEB">
        <w:rPr>
          <w:rFonts w:ascii="Palatino Linotype" w:hAnsi="Palatino Linotype" w:cs="Arial"/>
        </w:rPr>
        <w:t>El</w:t>
      </w:r>
      <w:r w:rsidR="008A2334" w:rsidRPr="002B2EEB">
        <w:rPr>
          <w:rFonts w:ascii="Palatino Linotype" w:hAnsi="Palatino Linotype" w:cs="Arial"/>
        </w:rPr>
        <w:t xml:space="preserve"> </w:t>
      </w:r>
      <w:r w:rsidR="001576F6" w:rsidRPr="002B2EEB">
        <w:rPr>
          <w:rFonts w:ascii="Palatino Linotype" w:hAnsi="Palatino Linotype" w:cs="Arial"/>
        </w:rPr>
        <w:t>veintiséis</w:t>
      </w:r>
      <w:r w:rsidR="008978FC" w:rsidRPr="002B2EEB">
        <w:rPr>
          <w:rFonts w:ascii="Palatino Linotype" w:hAnsi="Palatino Linotype" w:cs="Arial"/>
        </w:rPr>
        <w:t xml:space="preserve"> de </w:t>
      </w:r>
      <w:r w:rsidR="00884B48" w:rsidRPr="002B2EEB">
        <w:rPr>
          <w:rFonts w:ascii="Palatino Linotype" w:hAnsi="Palatino Linotype" w:cs="Arial"/>
        </w:rPr>
        <w:t>febrero</w:t>
      </w:r>
      <w:r w:rsidR="008978FC" w:rsidRPr="002B2EEB">
        <w:rPr>
          <w:rFonts w:ascii="Palatino Linotype" w:hAnsi="Palatino Linotype" w:cs="Arial"/>
        </w:rPr>
        <w:t xml:space="preserve"> </w:t>
      </w:r>
      <w:r w:rsidR="00E96B80" w:rsidRPr="002B2EEB">
        <w:rPr>
          <w:rFonts w:ascii="Palatino Linotype" w:hAnsi="Palatino Linotype" w:cs="Arial"/>
        </w:rPr>
        <w:t>de dos mil dieci</w:t>
      </w:r>
      <w:r w:rsidR="00884B48" w:rsidRPr="002B2EEB">
        <w:rPr>
          <w:rFonts w:ascii="Palatino Linotype" w:hAnsi="Palatino Linotype" w:cs="Arial"/>
        </w:rPr>
        <w:t>nueve</w:t>
      </w:r>
      <w:r w:rsidRPr="002B2EEB">
        <w:rPr>
          <w:rFonts w:ascii="Palatino Linotype" w:hAnsi="Palatino Linotype" w:cs="Arial"/>
        </w:rPr>
        <w:t xml:space="preserve">, </w:t>
      </w:r>
      <w:r w:rsidR="0034703F" w:rsidRPr="002B2EEB">
        <w:rPr>
          <w:rFonts w:ascii="Palatino Linotype" w:hAnsi="Palatino Linotype" w:cs="Arial"/>
        </w:rPr>
        <w:t>los</w:t>
      </w:r>
      <w:r w:rsidRPr="002B2EEB">
        <w:rPr>
          <w:rFonts w:ascii="Palatino Linotype" w:hAnsi="Palatino Linotype" w:cs="Arial"/>
        </w:rPr>
        <w:t xml:space="preserve"> </w:t>
      </w:r>
      <w:r w:rsidRPr="002B2EEB">
        <w:rPr>
          <w:rFonts w:ascii="Palatino Linotype" w:hAnsi="Palatino Linotype" w:cs="Arial"/>
          <w:lang w:val="es-ES_tradnl"/>
        </w:rPr>
        <w:t>recurso</w:t>
      </w:r>
      <w:r w:rsidR="0034703F" w:rsidRPr="002B2EEB">
        <w:rPr>
          <w:rFonts w:ascii="Palatino Linotype" w:hAnsi="Palatino Linotype" w:cs="Arial"/>
          <w:lang w:val="es-ES_tradnl"/>
        </w:rPr>
        <w:t>s</w:t>
      </w:r>
      <w:r w:rsidRPr="002B2EEB">
        <w:rPr>
          <w:rFonts w:ascii="Palatino Linotype" w:hAnsi="Palatino Linotype" w:cs="Arial"/>
          <w:lang w:val="es-ES_tradnl"/>
        </w:rPr>
        <w:t xml:space="preserve"> de que</w:t>
      </w:r>
      <w:r w:rsidRPr="002B2EEB">
        <w:rPr>
          <w:rFonts w:ascii="Palatino Linotype" w:hAnsi="Palatino Linotype" w:cs="Arial"/>
        </w:rPr>
        <w:t xml:space="preserve"> se trata</w:t>
      </w:r>
      <w:r w:rsidR="0034703F" w:rsidRPr="002B2EEB">
        <w:rPr>
          <w:rFonts w:ascii="Palatino Linotype" w:hAnsi="Palatino Linotype" w:cs="Arial"/>
        </w:rPr>
        <w:t xml:space="preserve">n </w:t>
      </w:r>
      <w:r w:rsidR="0034703F" w:rsidRPr="002B2EEB">
        <w:rPr>
          <w:rFonts w:ascii="Palatino Linotype" w:hAnsi="Palatino Linotype" w:cs="Arial"/>
          <w:lang w:val="es-ES_tradnl"/>
        </w:rPr>
        <w:t>se enviaron</w:t>
      </w:r>
      <w:r w:rsidRPr="002B2EEB">
        <w:rPr>
          <w:rFonts w:ascii="Palatino Linotype" w:hAnsi="Palatino Linotype" w:cs="Arial"/>
          <w:lang w:val="es-ES_tradnl"/>
        </w:rPr>
        <w:t xml:space="preserve"> electrónicamente al Instituto de </w:t>
      </w:r>
      <w:r w:rsidRPr="002B2EEB">
        <w:rPr>
          <w:rFonts w:ascii="Palatino Linotype" w:eastAsia="Arial Unicode MS" w:hAnsi="Palatino Linotype" w:cs="Arial"/>
        </w:rPr>
        <w:t>Transparencia</w:t>
      </w:r>
      <w:r w:rsidRPr="002B2EEB">
        <w:rPr>
          <w:rFonts w:ascii="Palatino Linotype" w:hAnsi="Palatino Linotype" w:cs="Arial"/>
          <w:lang w:val="es-ES_tradnl"/>
        </w:rPr>
        <w:t>, Acceso a la Información Pública y Protección de Datos Personales del Estado de México y Municipios y con fundamento en el artículo 185</w:t>
      </w:r>
      <w:r w:rsidR="00346D1C" w:rsidRPr="002B2EEB">
        <w:rPr>
          <w:rFonts w:ascii="Palatino Linotype" w:hAnsi="Palatino Linotype" w:cs="Arial"/>
          <w:lang w:val="es-ES_tradnl"/>
        </w:rPr>
        <w:t>,</w:t>
      </w:r>
      <w:r w:rsidRPr="002B2EEB">
        <w:rPr>
          <w:rFonts w:ascii="Palatino Linotype" w:hAnsi="Palatino Linotype" w:cs="Arial"/>
          <w:lang w:val="es-ES_tradnl"/>
        </w:rPr>
        <w:t xml:space="preserve"> fracción I de la </w:t>
      </w:r>
      <w:r w:rsidRPr="002B2EEB">
        <w:rPr>
          <w:rFonts w:ascii="Palatino Linotype" w:hAnsi="Palatino Linotype"/>
        </w:rPr>
        <w:t>Ley de Transparencia y Acceso a la Información Pública del Estado de México y Municipios</w:t>
      </w:r>
      <w:r w:rsidRPr="002B2EEB">
        <w:rPr>
          <w:rFonts w:ascii="Palatino Linotype" w:hAnsi="Palatino Linotype" w:cs="Arial"/>
          <w:lang w:val="es-ES_tradnl"/>
        </w:rPr>
        <w:t>, se turnó, a través del</w:t>
      </w:r>
      <w:r w:rsidRPr="002B2EEB">
        <w:rPr>
          <w:rFonts w:ascii="Palatino Linotype" w:eastAsia="Arial Unicode MS" w:hAnsi="Palatino Linotype" w:cs="Arial"/>
          <w:lang w:val="es-ES_tradnl"/>
        </w:rPr>
        <w:t xml:space="preserve"> </w:t>
      </w:r>
      <w:r w:rsidRPr="002B2EEB">
        <w:rPr>
          <w:rFonts w:ascii="Palatino Linotype" w:eastAsia="Arial Unicode MS" w:hAnsi="Palatino Linotype" w:cs="Arial"/>
          <w:b/>
          <w:lang w:val="es-ES_tradnl"/>
        </w:rPr>
        <w:t>SAIMEX</w:t>
      </w:r>
      <w:r w:rsidRPr="002B2EEB">
        <w:rPr>
          <w:rFonts w:ascii="Palatino Linotype" w:hAnsi="Palatino Linotype"/>
        </w:rPr>
        <w:t xml:space="preserve">, </w:t>
      </w:r>
      <w:r w:rsidR="0034703F" w:rsidRPr="002B2EEB">
        <w:rPr>
          <w:rFonts w:ascii="Palatino Linotype" w:hAnsi="Palatino Linotype"/>
        </w:rPr>
        <w:t xml:space="preserve">el </w:t>
      </w:r>
      <w:r w:rsidR="0034703F" w:rsidRPr="002B2EEB">
        <w:rPr>
          <w:rFonts w:ascii="Palatino Linotype" w:hAnsi="Palatino Linotype" w:cs="Arial"/>
          <w:b/>
          <w:bCs/>
        </w:rPr>
        <w:t xml:space="preserve">01117/INFOEM/IP/RR/2019 </w:t>
      </w:r>
      <w:r w:rsidRPr="002B2EEB">
        <w:rPr>
          <w:rFonts w:ascii="Palatino Linotype" w:hAnsi="Palatino Linotype"/>
        </w:rPr>
        <w:t xml:space="preserve">a la </w:t>
      </w:r>
      <w:r w:rsidRPr="002B2EEB">
        <w:rPr>
          <w:rFonts w:ascii="Palatino Linotype" w:hAnsi="Palatino Linotype" w:cs="Arial"/>
          <w:lang w:val="es-ES_tradnl"/>
        </w:rPr>
        <w:t xml:space="preserve">Comisionada </w:t>
      </w:r>
      <w:r w:rsidRPr="002B2EEB">
        <w:rPr>
          <w:rFonts w:ascii="Palatino Linotype" w:hAnsi="Palatino Linotype" w:cs="Arial"/>
          <w:b/>
          <w:lang w:val="es-ES_tradnl"/>
        </w:rPr>
        <w:t>EVA ABAID YAPUR</w:t>
      </w:r>
      <w:r w:rsidRPr="002B2EEB">
        <w:rPr>
          <w:rFonts w:ascii="Palatino Linotype" w:hAnsi="Palatino Linotype"/>
        </w:rPr>
        <w:t>,</w:t>
      </w:r>
      <w:r w:rsidRPr="002B2EEB">
        <w:rPr>
          <w:rFonts w:ascii="Palatino Linotype" w:hAnsi="Palatino Linotype" w:cs="Arial"/>
          <w:lang w:val="es-ES_tradnl"/>
        </w:rPr>
        <w:t xml:space="preserve"> </w:t>
      </w:r>
      <w:r w:rsidR="0034703F" w:rsidRPr="002B2EEB">
        <w:rPr>
          <w:rFonts w:ascii="Palatino Linotype" w:hAnsi="Palatino Linotype" w:cs="Arial"/>
          <w:lang w:val="es-ES_tradnl"/>
        </w:rPr>
        <w:t xml:space="preserve">por su parte el </w:t>
      </w:r>
      <w:r w:rsidR="0034703F" w:rsidRPr="002B2EEB">
        <w:rPr>
          <w:rFonts w:ascii="Palatino Linotype" w:hAnsi="Palatino Linotype" w:cs="Arial"/>
          <w:b/>
          <w:bCs/>
        </w:rPr>
        <w:t xml:space="preserve">01118/INFOEM/IP/RR/2019 </w:t>
      </w:r>
      <w:r w:rsidR="0034703F" w:rsidRPr="002B2EEB">
        <w:rPr>
          <w:rFonts w:ascii="Palatino Linotype" w:hAnsi="Palatino Linotype" w:cs="Arial"/>
          <w:bCs/>
        </w:rPr>
        <w:t>al Comisionado</w:t>
      </w:r>
      <w:r w:rsidR="0034703F" w:rsidRPr="002B2EEB">
        <w:rPr>
          <w:rFonts w:ascii="Palatino Linotype" w:hAnsi="Palatino Linotype" w:cs="Arial"/>
          <w:b/>
          <w:bCs/>
        </w:rPr>
        <w:t xml:space="preserve"> JOSÉ GUADALUPE LUNA HERNÁNDEZ, </w:t>
      </w:r>
      <w:r w:rsidRPr="002B2EEB">
        <w:rPr>
          <w:rFonts w:ascii="Palatino Linotype" w:hAnsi="Palatino Linotype" w:cs="Arial"/>
          <w:lang w:val="es-ES_tradnl"/>
        </w:rPr>
        <w:t>a efecto de decretar su admisión o desechamiento.</w:t>
      </w:r>
    </w:p>
    <w:p w:rsidR="008A24CB" w:rsidRPr="002B2EEB"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2B2EEB" w:rsidRDefault="004D3F2D" w:rsidP="00EC3A5E">
      <w:pPr>
        <w:pStyle w:val="Piedepgina"/>
        <w:spacing w:line="360" w:lineRule="auto"/>
        <w:jc w:val="both"/>
        <w:rPr>
          <w:rFonts w:ascii="Palatino Linotype" w:hAnsi="Palatino Linotype" w:cs="Arial"/>
        </w:rPr>
      </w:pPr>
      <w:r w:rsidRPr="002B2EEB">
        <w:rPr>
          <w:rFonts w:ascii="Palatino Linotype" w:hAnsi="Palatino Linotype" w:cs="Arial"/>
          <w:b/>
          <w:sz w:val="28"/>
        </w:rPr>
        <w:t>V</w:t>
      </w:r>
      <w:r w:rsidR="00CB3E3C" w:rsidRPr="002B2EEB">
        <w:rPr>
          <w:rFonts w:ascii="Palatino Linotype" w:hAnsi="Palatino Linotype" w:cs="Arial"/>
          <w:b/>
          <w:sz w:val="28"/>
        </w:rPr>
        <w:t>I</w:t>
      </w:r>
      <w:r w:rsidRPr="002B2EEB">
        <w:rPr>
          <w:rFonts w:ascii="Palatino Linotype" w:hAnsi="Palatino Linotype" w:cs="Arial"/>
          <w:b/>
          <w:sz w:val="28"/>
        </w:rPr>
        <w:t xml:space="preserve">. </w:t>
      </w:r>
      <w:r w:rsidR="00DE3280" w:rsidRPr="002B2EEB">
        <w:rPr>
          <w:rFonts w:ascii="Palatino Linotype" w:hAnsi="Palatino Linotype" w:cs="Arial"/>
        </w:rPr>
        <w:t xml:space="preserve">El </w:t>
      </w:r>
      <w:r w:rsidR="001576F6" w:rsidRPr="002B2EEB">
        <w:rPr>
          <w:rFonts w:ascii="Palatino Linotype" w:hAnsi="Palatino Linotype" w:cs="Arial"/>
        </w:rPr>
        <w:t>cinco</w:t>
      </w:r>
      <w:r w:rsidR="00DE3280" w:rsidRPr="002B2EEB">
        <w:rPr>
          <w:rFonts w:ascii="Palatino Linotype" w:hAnsi="Palatino Linotype" w:cs="Arial"/>
        </w:rPr>
        <w:t xml:space="preserve"> de </w:t>
      </w:r>
      <w:r w:rsidR="001576F6" w:rsidRPr="002B2EEB">
        <w:rPr>
          <w:rFonts w:ascii="Palatino Linotype" w:hAnsi="Palatino Linotype" w:cs="Arial"/>
        </w:rPr>
        <w:t>marzo</w:t>
      </w:r>
      <w:r w:rsidR="00DE3280" w:rsidRPr="002B2EEB">
        <w:rPr>
          <w:rFonts w:ascii="Palatino Linotype" w:hAnsi="Palatino Linotype" w:cs="Arial"/>
        </w:rPr>
        <w:t xml:space="preserve"> de dos mil dieci</w:t>
      </w:r>
      <w:r w:rsidR="00884B48" w:rsidRPr="002B2EEB">
        <w:rPr>
          <w:rFonts w:ascii="Palatino Linotype" w:hAnsi="Palatino Linotype" w:cs="Arial"/>
        </w:rPr>
        <w:t>nueve</w:t>
      </w:r>
      <w:r w:rsidR="00DE3280" w:rsidRPr="002B2EEB">
        <w:rPr>
          <w:rFonts w:ascii="Palatino Linotype" w:hAnsi="Palatino Linotype" w:cs="Arial"/>
        </w:rPr>
        <w:t xml:space="preserve">, atento a lo dispuesto en el artículo 185, fracciones I, II y IV de la </w:t>
      </w:r>
      <w:r w:rsidR="00DE3280" w:rsidRPr="002B2EEB">
        <w:rPr>
          <w:rFonts w:ascii="Palatino Linotype" w:hAnsi="Palatino Linotype"/>
        </w:rPr>
        <w:t xml:space="preserve">Ley de Transparencia y Acceso a la Información Pública del </w:t>
      </w:r>
      <w:r w:rsidR="00DE3280" w:rsidRPr="002B2EEB">
        <w:rPr>
          <w:rFonts w:ascii="Palatino Linotype" w:hAnsi="Palatino Linotype"/>
        </w:rPr>
        <w:lastRenderedPageBreak/>
        <w:t>Estado de México y Municipios, se a</w:t>
      </w:r>
      <w:r w:rsidR="00DE3280" w:rsidRPr="002B2EEB">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de considerarlo conveniente, en el plazo máximo de siete días hábiles, </w:t>
      </w:r>
      <w:r w:rsidR="00CB3E3C" w:rsidRPr="002B2EEB">
        <w:rPr>
          <w:rFonts w:ascii="Palatino Linotype" w:hAnsi="Palatino Linotype" w:cs="Arial"/>
          <w:b/>
        </w:rPr>
        <w:t>EL</w:t>
      </w:r>
      <w:r w:rsidR="00DE3280" w:rsidRPr="002B2EEB">
        <w:rPr>
          <w:rFonts w:ascii="Palatino Linotype" w:hAnsi="Palatino Linotype" w:cs="Arial"/>
          <w:b/>
        </w:rPr>
        <w:t xml:space="preserve"> RECURRENTE</w:t>
      </w:r>
      <w:r w:rsidR="00DE3280" w:rsidRPr="002B2EEB">
        <w:rPr>
          <w:rFonts w:ascii="Palatino Linotype" w:hAnsi="Palatino Linotype" w:cs="Arial"/>
        </w:rPr>
        <w:t xml:space="preserve"> realizara manifestaciones y alegatos, así como ofreciera las pruebas que a su derecho conviniera y, en el caso del</w:t>
      </w:r>
      <w:r w:rsidR="00DE3280" w:rsidRPr="002B2EEB">
        <w:rPr>
          <w:rFonts w:ascii="Palatino Linotype" w:hAnsi="Palatino Linotype" w:cs="Arial"/>
          <w:b/>
        </w:rPr>
        <w:t xml:space="preserve"> SUJETO OBLIGADO</w:t>
      </w:r>
      <w:r w:rsidR="00DE3280" w:rsidRPr="002B2EEB">
        <w:rPr>
          <w:rFonts w:ascii="Palatino Linotype" w:hAnsi="Palatino Linotype" w:cs="Arial"/>
        </w:rPr>
        <w:t xml:space="preserve"> exhibiera los Informes Justificados correspondientes.</w:t>
      </w:r>
    </w:p>
    <w:p w:rsidR="00DE3280" w:rsidRPr="002B2EEB" w:rsidRDefault="00DE3280" w:rsidP="00EC3A5E">
      <w:pPr>
        <w:pStyle w:val="Piedepgina"/>
        <w:spacing w:line="360" w:lineRule="auto"/>
        <w:jc w:val="both"/>
        <w:rPr>
          <w:rFonts w:ascii="Palatino Linotype" w:hAnsi="Palatino Linotype" w:cs="Arial"/>
        </w:rPr>
      </w:pPr>
    </w:p>
    <w:p w:rsidR="008978FC" w:rsidRPr="002B2EEB" w:rsidRDefault="008978FC" w:rsidP="008978FC">
      <w:pPr>
        <w:spacing w:line="360" w:lineRule="auto"/>
        <w:jc w:val="both"/>
        <w:rPr>
          <w:rFonts w:ascii="Palatino Linotype" w:hAnsi="Palatino Linotype" w:cs="Arial"/>
        </w:rPr>
      </w:pPr>
      <w:r w:rsidRPr="002B2EEB">
        <w:rPr>
          <w:rFonts w:ascii="Palatino Linotype" w:eastAsia="Arial Unicode MS" w:hAnsi="Palatino Linotype" w:cs="Arial"/>
          <w:b/>
          <w:sz w:val="28"/>
          <w:szCs w:val="28"/>
        </w:rPr>
        <w:t>VI</w:t>
      </w:r>
      <w:r w:rsidR="00CB3E3C" w:rsidRPr="002B2EEB">
        <w:rPr>
          <w:rFonts w:ascii="Palatino Linotype" w:eastAsia="Arial Unicode MS" w:hAnsi="Palatino Linotype" w:cs="Arial"/>
          <w:b/>
          <w:sz w:val="28"/>
          <w:szCs w:val="28"/>
        </w:rPr>
        <w:t>I</w:t>
      </w:r>
      <w:r w:rsidRPr="002B2EEB">
        <w:rPr>
          <w:rFonts w:ascii="Palatino Linotype" w:eastAsia="Arial Unicode MS" w:hAnsi="Palatino Linotype" w:cs="Arial"/>
          <w:b/>
          <w:sz w:val="28"/>
          <w:szCs w:val="28"/>
        </w:rPr>
        <w:t xml:space="preserve">. </w:t>
      </w:r>
      <w:r w:rsidR="00DE3280" w:rsidRPr="002B2EEB">
        <w:rPr>
          <w:rFonts w:ascii="Palatino Linotype" w:hAnsi="Palatino Linotype" w:cs="Arial"/>
        </w:rPr>
        <w:t xml:space="preserve">De las constancias que obran en el </w:t>
      </w:r>
      <w:r w:rsidR="00DE3280" w:rsidRPr="002B2EEB">
        <w:rPr>
          <w:rFonts w:ascii="Palatino Linotype" w:hAnsi="Palatino Linotype" w:cs="Arial"/>
          <w:b/>
        </w:rPr>
        <w:t>SAIMEX</w:t>
      </w:r>
      <w:r w:rsidR="00DE3280" w:rsidRPr="002B2EEB">
        <w:rPr>
          <w:rFonts w:ascii="Palatino Linotype" w:hAnsi="Palatino Linotype" w:cs="Arial"/>
        </w:rPr>
        <w:t>, se advierte que</w:t>
      </w:r>
      <w:r w:rsidR="00DE3280" w:rsidRPr="002B2EEB">
        <w:rPr>
          <w:rFonts w:ascii="Palatino Linotype" w:hAnsi="Palatino Linotype" w:cs="Arial"/>
          <w:b/>
        </w:rPr>
        <w:t xml:space="preserve"> </w:t>
      </w:r>
      <w:r w:rsidR="0034703F" w:rsidRPr="002B2EEB">
        <w:rPr>
          <w:rFonts w:ascii="Palatino Linotype" w:hAnsi="Palatino Linotype" w:cs="Arial"/>
          <w:b/>
        </w:rPr>
        <w:t>LA</w:t>
      </w:r>
      <w:r w:rsidR="00DE3280" w:rsidRPr="002B2EEB">
        <w:rPr>
          <w:rFonts w:ascii="Palatino Linotype" w:hAnsi="Palatino Linotype" w:cs="Arial"/>
          <w:b/>
        </w:rPr>
        <w:t xml:space="preserve"> RECURRENTE </w:t>
      </w:r>
      <w:r w:rsidR="00DE3280" w:rsidRPr="002B2EEB">
        <w:rPr>
          <w:rFonts w:ascii="Palatino Linotype" w:hAnsi="Palatino Linotype" w:cs="Arial"/>
        </w:rPr>
        <w:t>no presentó manifestaciones y alegatos, ni ofreció los medios de prueba que a su derecho convinieran.</w:t>
      </w:r>
      <w:r w:rsidR="00356F80" w:rsidRPr="002B2EEB">
        <w:rPr>
          <w:rFonts w:ascii="Palatino Linotype" w:hAnsi="Palatino Linotype" w:cs="Arial"/>
        </w:rPr>
        <w:t xml:space="preserve"> De igual forma, </w:t>
      </w:r>
      <w:r w:rsidR="00DE3280" w:rsidRPr="002B2EEB">
        <w:rPr>
          <w:rFonts w:ascii="Palatino Linotype" w:hAnsi="Palatino Linotype" w:cs="Arial"/>
          <w:b/>
        </w:rPr>
        <w:t>EL SUJETO OBLIGADO</w:t>
      </w:r>
      <w:r w:rsidR="00DE3280" w:rsidRPr="002B2EEB">
        <w:rPr>
          <w:rFonts w:ascii="Palatino Linotype" w:hAnsi="Palatino Linotype" w:cs="Arial"/>
        </w:rPr>
        <w:t xml:space="preserve"> </w:t>
      </w:r>
      <w:r w:rsidR="00356F80" w:rsidRPr="002B2EEB">
        <w:rPr>
          <w:rFonts w:ascii="Palatino Linotype" w:hAnsi="Palatino Linotype" w:cs="Arial"/>
        </w:rPr>
        <w:t xml:space="preserve">fue omiso en rendir </w:t>
      </w:r>
      <w:r w:rsidR="0034703F" w:rsidRPr="002B2EEB">
        <w:rPr>
          <w:rFonts w:ascii="Palatino Linotype" w:hAnsi="Palatino Linotype" w:cs="Arial"/>
        </w:rPr>
        <w:t>los</w:t>
      </w:r>
      <w:r w:rsidR="00356F80" w:rsidRPr="002B2EEB">
        <w:rPr>
          <w:rFonts w:ascii="Palatino Linotype" w:hAnsi="Palatino Linotype" w:cs="Arial"/>
        </w:rPr>
        <w:t xml:space="preserve"> Informe</w:t>
      </w:r>
      <w:r w:rsidR="0034703F" w:rsidRPr="002B2EEB">
        <w:rPr>
          <w:rFonts w:ascii="Palatino Linotype" w:hAnsi="Palatino Linotype" w:cs="Arial"/>
        </w:rPr>
        <w:t>s</w:t>
      </w:r>
      <w:r w:rsidR="00356F80" w:rsidRPr="002B2EEB">
        <w:rPr>
          <w:rFonts w:ascii="Palatino Linotype" w:hAnsi="Palatino Linotype" w:cs="Arial"/>
        </w:rPr>
        <w:t xml:space="preserve"> Justificado</w:t>
      </w:r>
      <w:r w:rsidR="0034703F" w:rsidRPr="002B2EEB">
        <w:rPr>
          <w:rFonts w:ascii="Palatino Linotype" w:hAnsi="Palatino Linotype" w:cs="Arial"/>
        </w:rPr>
        <w:t>s</w:t>
      </w:r>
      <w:r w:rsidR="00356F80" w:rsidRPr="002B2EEB">
        <w:rPr>
          <w:rFonts w:ascii="Palatino Linotype" w:hAnsi="Palatino Linotype" w:cs="Arial"/>
        </w:rPr>
        <w:t xml:space="preserve"> </w:t>
      </w:r>
      <w:r w:rsidR="009F69AC" w:rsidRPr="002B2EEB">
        <w:rPr>
          <w:rFonts w:ascii="Palatino Linotype" w:hAnsi="Palatino Linotype" w:cs="Arial"/>
        </w:rPr>
        <w:t>correspondiente</w:t>
      </w:r>
      <w:r w:rsidR="0034703F" w:rsidRPr="002B2EEB">
        <w:rPr>
          <w:rFonts w:ascii="Palatino Linotype" w:hAnsi="Palatino Linotype" w:cs="Arial"/>
        </w:rPr>
        <w:t>s</w:t>
      </w:r>
      <w:r w:rsidR="00D42038" w:rsidRPr="002B2EEB">
        <w:rPr>
          <w:rFonts w:ascii="Palatino Linotype" w:hAnsi="Palatino Linotype" w:cs="Arial"/>
        </w:rPr>
        <w:t>.</w:t>
      </w:r>
    </w:p>
    <w:p w:rsidR="0034703F" w:rsidRPr="002B2EEB" w:rsidRDefault="0034703F" w:rsidP="008978FC">
      <w:pPr>
        <w:spacing w:line="360" w:lineRule="auto"/>
        <w:jc w:val="both"/>
        <w:rPr>
          <w:rFonts w:ascii="Palatino Linotype" w:hAnsi="Palatino Linotype" w:cs="Arial"/>
        </w:rPr>
      </w:pPr>
    </w:p>
    <w:p w:rsidR="0034703F" w:rsidRPr="002B2EEB" w:rsidRDefault="0034703F" w:rsidP="0034703F">
      <w:pPr>
        <w:spacing w:line="360" w:lineRule="auto"/>
        <w:jc w:val="both"/>
        <w:rPr>
          <w:rFonts w:ascii="Palatino Linotype" w:hAnsi="Palatino Linotype" w:cs="Arial"/>
        </w:rPr>
      </w:pPr>
      <w:r w:rsidRPr="002B2EEB">
        <w:rPr>
          <w:rFonts w:ascii="Palatino Linotype" w:hAnsi="Palatino Linotype" w:cs="Arial"/>
          <w:b/>
          <w:sz w:val="28"/>
          <w:szCs w:val="28"/>
        </w:rPr>
        <w:t>VIII.</w:t>
      </w:r>
      <w:r w:rsidRPr="002B2EEB">
        <w:rPr>
          <w:rFonts w:ascii="Palatino Linotype" w:hAnsi="Palatino Linotype" w:cs="Arial"/>
        </w:rPr>
        <w:t xml:space="preserve"> Por economía procesal y a fin de evitar la emisión de resoluciones contradictorias, el Pleno de este Instituto determinó la acumulación de los recursos de revisión</w:t>
      </w:r>
      <w:r w:rsidRPr="002B2EEB">
        <w:rPr>
          <w:rFonts w:ascii="Palatino Linotype" w:hAnsi="Palatino Linotype" w:cs="Arial"/>
          <w:b/>
        </w:rPr>
        <w:t xml:space="preserve"> </w:t>
      </w:r>
      <w:r w:rsidRPr="002B2EEB">
        <w:rPr>
          <w:rFonts w:ascii="Palatino Linotype" w:hAnsi="Palatino Linotype" w:cs="Arial"/>
          <w:b/>
          <w:bCs/>
        </w:rPr>
        <w:t xml:space="preserve">01117/INFOEM/IP/RR/2018 </w:t>
      </w:r>
      <w:r w:rsidRPr="002B2EEB">
        <w:rPr>
          <w:rFonts w:ascii="Palatino Linotype" w:hAnsi="Palatino Linotype"/>
        </w:rPr>
        <w:t xml:space="preserve">y </w:t>
      </w:r>
      <w:r w:rsidRPr="002B2EEB">
        <w:rPr>
          <w:rFonts w:ascii="Palatino Linotype" w:hAnsi="Palatino Linotype" w:cs="Arial"/>
          <w:b/>
          <w:bCs/>
        </w:rPr>
        <w:t>01118/INFOEM/IP/RR/2018</w:t>
      </w:r>
      <w:r w:rsidRPr="002B2EEB">
        <w:rPr>
          <w:rFonts w:ascii="Palatino Linotype" w:hAnsi="Palatino Linotype" w:cs="Arial"/>
        </w:rPr>
        <w:t xml:space="preserve">, en la Novena Sesión Ordinaria del seis de marzo de dos mil diecinueve, </w:t>
      </w:r>
      <w:r w:rsidRPr="002B2EEB">
        <w:rPr>
          <w:rFonts w:ascii="Palatino Linotype" w:eastAsia="MS Mincho" w:hAnsi="Palatino Linotype" w:cs="Arial"/>
        </w:rPr>
        <w:t xml:space="preserve">turnándose a la Comisionada </w:t>
      </w:r>
      <w:r w:rsidRPr="002B2EEB">
        <w:rPr>
          <w:rFonts w:ascii="Palatino Linotype" w:eastAsia="MS Mincho" w:hAnsi="Palatino Linotype" w:cs="Arial"/>
          <w:b/>
        </w:rPr>
        <w:t>EVA ABAID YAPUR</w:t>
      </w:r>
      <w:r w:rsidRPr="002B2EEB">
        <w:rPr>
          <w:rFonts w:ascii="Palatino Linotype" w:eastAsia="MS Mincho" w:hAnsi="Palatino Linotype" w:cs="Arial"/>
        </w:rPr>
        <w:t xml:space="preserve"> para que </w:t>
      </w:r>
      <w:r w:rsidRPr="002B2EEB">
        <w:rPr>
          <w:rFonts w:ascii="Palatino Linotype" w:hAnsi="Palatino Linotype" w:cs="Arial"/>
          <w:lang w:val="es-ES_tradnl"/>
        </w:rPr>
        <w:t xml:space="preserve">formulara y presentara el proyecto de resolución correspondiente, esto </w:t>
      </w:r>
      <w:r w:rsidRPr="002B2EEB">
        <w:rPr>
          <w:rFonts w:ascii="Palatino Linotype" w:hAnsi="Palatino Linotype" w:cs="Arial"/>
        </w:rPr>
        <w:t xml:space="preserve">de conformidad con el numeral ONCE inciso b) y d) de los </w:t>
      </w:r>
      <w:r w:rsidRPr="002B2EEB">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2B2EEB">
        <w:rPr>
          <w:rFonts w:ascii="Palatino Linotype" w:hAnsi="Palatino Linotype" w:cs="Arial"/>
        </w:rPr>
        <w:t>que señalan:</w:t>
      </w:r>
    </w:p>
    <w:p w:rsidR="0034703F" w:rsidRPr="002B2EEB" w:rsidRDefault="0034703F" w:rsidP="0034703F">
      <w:pPr>
        <w:autoSpaceDE w:val="0"/>
        <w:autoSpaceDN w:val="0"/>
        <w:adjustRightInd w:val="0"/>
        <w:spacing w:before="240" w:after="240"/>
        <w:ind w:left="851" w:right="899"/>
        <w:jc w:val="both"/>
        <w:rPr>
          <w:rFonts w:ascii="Palatino Linotype" w:hAnsi="Palatino Linotype" w:cs="Arial"/>
          <w:i/>
          <w:sz w:val="22"/>
          <w:szCs w:val="20"/>
        </w:rPr>
      </w:pPr>
      <w:r w:rsidRPr="002B2EEB">
        <w:rPr>
          <w:rFonts w:ascii="Palatino Linotype" w:hAnsi="Palatino Linotype" w:cs="Arial"/>
          <w:b/>
          <w:i/>
          <w:sz w:val="22"/>
          <w:szCs w:val="20"/>
        </w:rPr>
        <w:lastRenderedPageBreak/>
        <w:t>“ONCE.</w:t>
      </w:r>
      <w:r w:rsidRPr="002B2EEB">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34703F" w:rsidRPr="002B2EEB" w:rsidRDefault="0034703F" w:rsidP="0034703F">
      <w:pPr>
        <w:autoSpaceDE w:val="0"/>
        <w:autoSpaceDN w:val="0"/>
        <w:adjustRightInd w:val="0"/>
        <w:spacing w:before="240" w:after="240"/>
        <w:ind w:left="851" w:right="899"/>
        <w:jc w:val="both"/>
        <w:rPr>
          <w:rFonts w:ascii="Palatino Linotype" w:hAnsi="Palatino Linotype" w:cs="Arial"/>
          <w:i/>
          <w:sz w:val="22"/>
          <w:szCs w:val="20"/>
        </w:rPr>
      </w:pPr>
      <w:r w:rsidRPr="002B2EEB">
        <w:rPr>
          <w:rFonts w:ascii="Palatino Linotype" w:hAnsi="Palatino Linotype" w:cs="Arial"/>
          <w:i/>
          <w:sz w:val="22"/>
          <w:szCs w:val="20"/>
        </w:rPr>
        <w:t>…</w:t>
      </w:r>
    </w:p>
    <w:p w:rsidR="0034703F" w:rsidRPr="002B2EEB" w:rsidRDefault="0034703F" w:rsidP="0034703F">
      <w:pPr>
        <w:autoSpaceDE w:val="0"/>
        <w:autoSpaceDN w:val="0"/>
        <w:adjustRightInd w:val="0"/>
        <w:spacing w:before="240" w:after="240"/>
        <w:ind w:left="851" w:right="899"/>
        <w:jc w:val="both"/>
        <w:rPr>
          <w:rFonts w:ascii="Palatino Linotype" w:hAnsi="Palatino Linotype" w:cs="Arial"/>
          <w:i/>
          <w:sz w:val="22"/>
          <w:szCs w:val="20"/>
          <w:u w:val="single"/>
        </w:rPr>
      </w:pPr>
      <w:r w:rsidRPr="002B2EEB">
        <w:rPr>
          <w:rFonts w:ascii="Palatino Linotype" w:hAnsi="Palatino Linotype" w:cs="Arial"/>
          <w:i/>
          <w:sz w:val="22"/>
          <w:szCs w:val="20"/>
          <w:u w:val="single"/>
        </w:rPr>
        <w:t>b) Las partes o los actos impugnados sean iguales;</w:t>
      </w:r>
    </w:p>
    <w:p w:rsidR="0034703F" w:rsidRPr="002B2EEB" w:rsidRDefault="0034703F" w:rsidP="0034703F">
      <w:pPr>
        <w:autoSpaceDE w:val="0"/>
        <w:autoSpaceDN w:val="0"/>
        <w:adjustRightInd w:val="0"/>
        <w:spacing w:before="240" w:after="240"/>
        <w:ind w:left="851" w:right="899"/>
        <w:jc w:val="both"/>
        <w:rPr>
          <w:rFonts w:ascii="Palatino Linotype" w:hAnsi="Palatino Linotype" w:cs="Arial"/>
          <w:b/>
          <w:i/>
          <w:sz w:val="22"/>
          <w:szCs w:val="20"/>
          <w:u w:val="single"/>
        </w:rPr>
      </w:pPr>
      <w:r w:rsidRPr="002B2EEB">
        <w:rPr>
          <w:rFonts w:ascii="Palatino Linotype" w:hAnsi="Palatino Linotype" w:cs="Arial"/>
          <w:i/>
          <w:sz w:val="22"/>
          <w:szCs w:val="20"/>
          <w:u w:val="single"/>
        </w:rPr>
        <w:t>d) Resulte conveniente la resolución unificada de los asuntos; y</w:t>
      </w:r>
      <w:r w:rsidRPr="002B2EEB">
        <w:rPr>
          <w:rFonts w:ascii="Palatino Linotype" w:hAnsi="Palatino Linotype" w:cs="Arial"/>
          <w:b/>
          <w:i/>
          <w:sz w:val="22"/>
          <w:szCs w:val="20"/>
          <w:u w:val="single"/>
        </w:rPr>
        <w:t>”</w:t>
      </w:r>
    </w:p>
    <w:p w:rsidR="0034703F" w:rsidRPr="002B2EEB" w:rsidRDefault="0034703F" w:rsidP="0034703F">
      <w:pPr>
        <w:autoSpaceDE w:val="0"/>
        <w:autoSpaceDN w:val="0"/>
        <w:adjustRightInd w:val="0"/>
        <w:spacing w:before="240" w:after="240"/>
        <w:ind w:left="851" w:right="-29"/>
        <w:jc w:val="both"/>
        <w:rPr>
          <w:rFonts w:ascii="Palatino Linotype" w:hAnsi="Palatino Linotype" w:cs="Arial"/>
          <w:i/>
          <w:sz w:val="22"/>
          <w:szCs w:val="22"/>
        </w:rPr>
      </w:pPr>
      <w:r w:rsidRPr="002B2EEB">
        <w:rPr>
          <w:rFonts w:ascii="Palatino Linotype" w:hAnsi="Palatino Linotype" w:cs="Arial"/>
          <w:i/>
          <w:sz w:val="22"/>
          <w:szCs w:val="22"/>
        </w:rPr>
        <w:t>(Énfasis añadido)</w:t>
      </w:r>
    </w:p>
    <w:p w:rsidR="0034703F" w:rsidRPr="002B2EEB" w:rsidRDefault="0034703F" w:rsidP="0034703F">
      <w:pPr>
        <w:spacing w:before="240" w:after="240" w:line="360" w:lineRule="auto"/>
        <w:jc w:val="both"/>
        <w:rPr>
          <w:rFonts w:ascii="Palatino Linotype" w:hAnsi="Palatino Linotype" w:cs="Arial"/>
          <w:lang w:val="es-ES_tradnl"/>
        </w:rPr>
      </w:pPr>
      <w:r w:rsidRPr="002B2EEB">
        <w:rPr>
          <w:rFonts w:ascii="Palatino Linotype" w:hAnsi="Palatino Linotype" w:cs="Arial"/>
          <w:lang w:val="es-ES_tradnl"/>
        </w:rPr>
        <w:t xml:space="preserve">Asimismo, es de señalar que, los recursos de referencia fueron presentados por el misma </w:t>
      </w:r>
      <w:r w:rsidRPr="002B2EEB">
        <w:rPr>
          <w:rFonts w:ascii="Palatino Linotype" w:hAnsi="Palatino Linotype" w:cs="Arial"/>
          <w:b/>
          <w:lang w:val="es-ES_tradnl"/>
        </w:rPr>
        <w:t>RECURRENTE</w:t>
      </w:r>
      <w:r w:rsidRPr="002B2EEB">
        <w:rPr>
          <w:rFonts w:ascii="Palatino Linotype" w:hAnsi="Palatino Linotype" w:cs="Arial"/>
          <w:lang w:val="es-ES_tradnl"/>
        </w:rPr>
        <w:t xml:space="preserve"> ante el </w:t>
      </w:r>
      <w:r w:rsidRPr="002B2EEB">
        <w:rPr>
          <w:rFonts w:ascii="Palatino Linotype" w:hAnsi="Palatino Linotype" w:cs="Arial"/>
          <w:b/>
          <w:lang w:val="es-ES_tradnl"/>
        </w:rPr>
        <w:t>SUJETO OBLIGADO</w:t>
      </w:r>
      <w:r w:rsidRPr="002B2EEB">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34703F" w:rsidRPr="002B2EEB" w:rsidRDefault="0034703F" w:rsidP="0034703F">
      <w:pPr>
        <w:pStyle w:val="Prrafodelista"/>
        <w:spacing w:before="240" w:after="240"/>
        <w:ind w:left="851" w:right="899"/>
        <w:jc w:val="center"/>
        <w:rPr>
          <w:rFonts w:ascii="Palatino Linotype" w:hAnsi="Palatino Linotype" w:cs="Arial"/>
          <w:b/>
          <w:i/>
          <w:sz w:val="22"/>
          <w:szCs w:val="22"/>
          <w:lang w:val="es-ES_tradnl"/>
        </w:rPr>
      </w:pPr>
      <w:r w:rsidRPr="002B2EEB">
        <w:rPr>
          <w:rFonts w:ascii="Palatino Linotype" w:hAnsi="Palatino Linotype" w:cs="Arial"/>
          <w:b/>
          <w:i/>
          <w:sz w:val="22"/>
          <w:szCs w:val="22"/>
          <w:lang w:val="es-ES_tradnl"/>
        </w:rPr>
        <w:t>Código de Procedimientos Administrativos del Estado de México</w:t>
      </w:r>
    </w:p>
    <w:p w:rsidR="0034703F" w:rsidRPr="002B2EEB" w:rsidRDefault="0034703F" w:rsidP="0034703F">
      <w:pPr>
        <w:pStyle w:val="Prrafodelista"/>
        <w:spacing w:before="240" w:after="240"/>
        <w:ind w:left="851" w:right="899"/>
        <w:jc w:val="both"/>
        <w:rPr>
          <w:rFonts w:ascii="Palatino Linotype" w:hAnsi="Palatino Linotype" w:cs="Arial"/>
          <w:i/>
          <w:sz w:val="22"/>
          <w:szCs w:val="22"/>
          <w:lang w:val="es-ES_tradnl"/>
        </w:rPr>
      </w:pPr>
      <w:r w:rsidRPr="002B2EEB">
        <w:rPr>
          <w:rFonts w:ascii="Palatino Linotype" w:hAnsi="Palatino Linotype" w:cs="Arial"/>
          <w:b/>
          <w:i/>
          <w:sz w:val="22"/>
          <w:szCs w:val="22"/>
          <w:lang w:val="es-ES_tradnl"/>
        </w:rPr>
        <w:t>“Artículo 18.-</w:t>
      </w:r>
      <w:r w:rsidRPr="002B2EEB">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34703F" w:rsidRPr="002B2EEB" w:rsidRDefault="0034703F" w:rsidP="0034703F">
      <w:pPr>
        <w:pStyle w:val="Prrafodelista"/>
        <w:spacing w:before="240" w:after="240"/>
        <w:ind w:left="851" w:right="899"/>
        <w:jc w:val="both"/>
        <w:rPr>
          <w:rFonts w:ascii="Palatino Linotype" w:hAnsi="Palatino Linotype" w:cs="Arial"/>
          <w:i/>
          <w:sz w:val="22"/>
          <w:szCs w:val="22"/>
          <w:lang w:val="es-ES_tradnl"/>
        </w:rPr>
      </w:pPr>
      <w:r w:rsidRPr="002B2EEB">
        <w:rPr>
          <w:rFonts w:ascii="Palatino Linotype" w:hAnsi="Palatino Linotype" w:cs="Arial"/>
          <w:i/>
          <w:sz w:val="22"/>
          <w:szCs w:val="22"/>
          <w:lang w:val="es-ES_tradnl"/>
        </w:rPr>
        <w:t>Ley de Transparencia y Acceso a la Información Pública del Estado de México y Municipios.</w:t>
      </w:r>
    </w:p>
    <w:p w:rsidR="0034703F" w:rsidRPr="002B2EEB" w:rsidRDefault="0034703F" w:rsidP="0034703F">
      <w:pPr>
        <w:pStyle w:val="Prrafodelista"/>
        <w:spacing w:before="240" w:after="240"/>
        <w:ind w:left="851" w:right="899"/>
        <w:jc w:val="both"/>
        <w:rPr>
          <w:rFonts w:ascii="Palatino Linotype" w:hAnsi="Palatino Linotype" w:cs="Arial"/>
          <w:i/>
          <w:sz w:val="22"/>
          <w:szCs w:val="22"/>
          <w:lang w:val="es-ES_tradnl"/>
        </w:rPr>
      </w:pPr>
    </w:p>
    <w:p w:rsidR="0034703F" w:rsidRPr="002B2EEB" w:rsidRDefault="0034703F" w:rsidP="0034703F">
      <w:pPr>
        <w:pStyle w:val="Prrafodelista"/>
        <w:spacing w:before="240" w:after="240"/>
        <w:ind w:left="851" w:right="899"/>
        <w:jc w:val="both"/>
        <w:rPr>
          <w:rFonts w:ascii="Palatino Linotype" w:hAnsi="Palatino Linotype" w:cs="Arial"/>
          <w:b/>
          <w:i/>
          <w:sz w:val="22"/>
          <w:szCs w:val="22"/>
          <w:lang w:val="es-ES_tradnl"/>
        </w:rPr>
      </w:pPr>
      <w:r w:rsidRPr="002B2EEB">
        <w:rPr>
          <w:rFonts w:ascii="Palatino Linotype" w:hAnsi="Palatino Linotype" w:cs="Arial"/>
          <w:b/>
          <w:i/>
          <w:sz w:val="22"/>
          <w:szCs w:val="22"/>
          <w:lang w:val="es-ES_tradnl"/>
        </w:rPr>
        <w:t>Ley de Transparencia y Acceso a la Información Pública del Estado de México y Municipios</w:t>
      </w:r>
    </w:p>
    <w:p w:rsidR="0034703F" w:rsidRPr="002B2EEB" w:rsidRDefault="0034703F" w:rsidP="0034703F">
      <w:pPr>
        <w:pStyle w:val="Prrafodelista"/>
        <w:spacing w:before="240" w:after="240"/>
        <w:ind w:left="851" w:right="899"/>
        <w:jc w:val="both"/>
        <w:rPr>
          <w:rFonts w:ascii="Palatino Linotype" w:hAnsi="Palatino Linotype" w:cs="Arial"/>
          <w:i/>
          <w:sz w:val="22"/>
          <w:szCs w:val="22"/>
          <w:lang w:val="es-ES_tradnl"/>
        </w:rPr>
      </w:pPr>
      <w:r w:rsidRPr="002B2EEB">
        <w:rPr>
          <w:rFonts w:ascii="Palatino Linotype" w:hAnsi="Palatino Linotype" w:cs="Arial"/>
          <w:b/>
          <w:i/>
          <w:sz w:val="22"/>
          <w:szCs w:val="22"/>
          <w:lang w:val="es-ES_tradnl"/>
        </w:rPr>
        <w:t>Artículo 195.</w:t>
      </w:r>
      <w:r w:rsidRPr="002B2EEB">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34703F" w:rsidRPr="002B2EEB" w:rsidRDefault="0034703F" w:rsidP="0034703F">
      <w:pPr>
        <w:spacing w:before="240" w:after="240" w:line="360" w:lineRule="auto"/>
        <w:ind w:right="899" w:firstLine="708"/>
        <w:jc w:val="both"/>
        <w:rPr>
          <w:rFonts w:ascii="Palatino Linotype" w:hAnsi="Palatino Linotype" w:cs="Arial"/>
          <w:i/>
          <w:sz w:val="22"/>
          <w:szCs w:val="22"/>
          <w:lang w:val="es-ES_tradnl"/>
        </w:rPr>
      </w:pPr>
      <w:r w:rsidRPr="002B2EEB">
        <w:rPr>
          <w:rFonts w:ascii="Palatino Linotype" w:hAnsi="Palatino Linotype" w:cs="Arial"/>
          <w:lang w:val="es-ES_tradnl"/>
        </w:rPr>
        <w:lastRenderedPageBreak/>
        <w:t xml:space="preserve">  </w:t>
      </w:r>
      <w:r w:rsidRPr="002B2EEB">
        <w:rPr>
          <w:rFonts w:ascii="Palatino Linotype" w:hAnsi="Palatino Linotype" w:cs="Arial"/>
          <w:i/>
          <w:sz w:val="22"/>
          <w:szCs w:val="22"/>
          <w:lang w:val="es-ES_tradnl"/>
        </w:rPr>
        <w:t>(Énfasis añadido)</w:t>
      </w:r>
    </w:p>
    <w:p w:rsidR="0034703F" w:rsidRPr="002B2EEB" w:rsidRDefault="0034703F" w:rsidP="0034703F">
      <w:pPr>
        <w:spacing w:before="240" w:after="240" w:line="360" w:lineRule="auto"/>
        <w:ind w:right="899"/>
        <w:jc w:val="both"/>
        <w:rPr>
          <w:rFonts w:ascii="Palatino Linotype" w:hAnsi="Palatino Linotype" w:cs="Arial"/>
          <w:lang w:val="es-ES_tradnl"/>
        </w:rPr>
      </w:pPr>
      <w:r w:rsidRPr="002B2EEB">
        <w:rPr>
          <w:rFonts w:ascii="Palatino Linotype" w:hAnsi="Palatino Linotype" w:cs="Arial"/>
          <w:lang w:val="es-ES_tradnl"/>
        </w:rPr>
        <w:t>De lo dispuesto en la normativa anterior, dicha acumulación procede cuando:</w:t>
      </w:r>
    </w:p>
    <w:p w:rsidR="0034703F" w:rsidRPr="002B2EEB" w:rsidRDefault="0034703F" w:rsidP="0034703F">
      <w:pPr>
        <w:pStyle w:val="Prrafodelista"/>
        <w:spacing w:line="360" w:lineRule="auto"/>
        <w:ind w:left="851" w:right="902"/>
        <w:jc w:val="both"/>
        <w:rPr>
          <w:rFonts w:ascii="Palatino Linotype" w:hAnsi="Palatino Linotype" w:cs="Arial"/>
          <w:b/>
          <w:lang w:val="es-ES_tradnl"/>
        </w:rPr>
      </w:pPr>
      <w:r w:rsidRPr="002B2EEB">
        <w:rPr>
          <w:rFonts w:ascii="Palatino Linotype" w:hAnsi="Palatino Linotype" w:cs="Arial"/>
          <w:lang w:val="es-ES_tradnl"/>
        </w:rPr>
        <w:t>a)</w:t>
      </w:r>
      <w:r w:rsidRPr="002B2EEB">
        <w:rPr>
          <w:rFonts w:ascii="Palatino Linotype" w:hAnsi="Palatino Linotype" w:cs="Arial"/>
          <w:lang w:val="es-ES_tradnl"/>
        </w:rPr>
        <w:tab/>
      </w:r>
      <w:r w:rsidRPr="002B2EEB">
        <w:rPr>
          <w:rFonts w:ascii="Palatino Linotype" w:hAnsi="Palatino Linotype" w:cs="Arial"/>
          <w:b/>
          <w:lang w:val="es-ES_tradnl"/>
        </w:rPr>
        <w:t>El solicitante y la información referida sean las mismas;</w:t>
      </w:r>
    </w:p>
    <w:p w:rsidR="0034703F" w:rsidRPr="002B2EEB" w:rsidRDefault="0034703F" w:rsidP="0034703F">
      <w:pPr>
        <w:pStyle w:val="Prrafodelista"/>
        <w:spacing w:line="360" w:lineRule="auto"/>
        <w:ind w:left="851" w:right="902"/>
        <w:jc w:val="both"/>
        <w:rPr>
          <w:rFonts w:ascii="Palatino Linotype" w:hAnsi="Palatino Linotype" w:cs="Arial"/>
          <w:lang w:val="es-ES_tradnl"/>
        </w:rPr>
      </w:pPr>
      <w:r w:rsidRPr="002B2EEB">
        <w:rPr>
          <w:rFonts w:ascii="Palatino Linotype" w:hAnsi="Palatino Linotype" w:cs="Arial"/>
          <w:lang w:val="es-ES_tradnl"/>
        </w:rPr>
        <w:t>b)</w:t>
      </w:r>
      <w:r w:rsidRPr="002B2EEB">
        <w:rPr>
          <w:rFonts w:ascii="Palatino Linotype" w:hAnsi="Palatino Linotype" w:cs="Arial"/>
          <w:lang w:val="es-ES_tradnl"/>
        </w:rPr>
        <w:tab/>
      </w:r>
      <w:r w:rsidRPr="002B2EEB">
        <w:rPr>
          <w:rFonts w:ascii="Palatino Linotype" w:hAnsi="Palatino Linotype" w:cs="Arial"/>
          <w:b/>
          <w:lang w:val="es-ES_tradnl"/>
        </w:rPr>
        <w:t>Las partes o los actos impugnados sean iguales</w:t>
      </w:r>
      <w:r w:rsidRPr="002B2EEB">
        <w:rPr>
          <w:rFonts w:ascii="Palatino Linotype" w:hAnsi="Palatino Linotype" w:cs="Arial"/>
          <w:lang w:val="es-ES_tradnl"/>
        </w:rPr>
        <w:t>;</w:t>
      </w:r>
    </w:p>
    <w:p w:rsidR="0034703F" w:rsidRPr="002B2EEB" w:rsidRDefault="0034703F" w:rsidP="0034703F">
      <w:pPr>
        <w:pStyle w:val="Prrafodelista"/>
        <w:spacing w:line="360" w:lineRule="auto"/>
        <w:ind w:left="851" w:right="902"/>
        <w:jc w:val="both"/>
        <w:rPr>
          <w:rFonts w:ascii="Palatino Linotype" w:hAnsi="Palatino Linotype" w:cs="Arial"/>
          <w:lang w:val="es-ES_tradnl"/>
        </w:rPr>
      </w:pPr>
      <w:r w:rsidRPr="002B2EEB">
        <w:rPr>
          <w:rFonts w:ascii="Palatino Linotype" w:hAnsi="Palatino Linotype" w:cs="Arial"/>
          <w:lang w:val="es-ES_tradnl"/>
        </w:rPr>
        <w:t>c)</w:t>
      </w:r>
      <w:r w:rsidRPr="002B2EEB">
        <w:rPr>
          <w:rFonts w:ascii="Palatino Linotype" w:hAnsi="Palatino Linotype" w:cs="Arial"/>
          <w:lang w:val="es-ES_tradnl"/>
        </w:rPr>
        <w:tab/>
      </w:r>
      <w:r w:rsidRPr="002B2EEB">
        <w:rPr>
          <w:rFonts w:ascii="Palatino Linotype" w:hAnsi="Palatino Linotype" w:cs="Arial"/>
          <w:b/>
          <w:lang w:val="es-ES_tradnl"/>
        </w:rPr>
        <w:t>Cuando se trate del mismo solicitante, el mismo Sujeto Obligado, aunque se trate de solicitudes diversas</w:t>
      </w:r>
      <w:r w:rsidRPr="002B2EEB">
        <w:rPr>
          <w:rFonts w:ascii="Palatino Linotype" w:hAnsi="Palatino Linotype" w:cs="Arial"/>
          <w:lang w:val="es-ES_tradnl"/>
        </w:rPr>
        <w:t>; y</w:t>
      </w:r>
    </w:p>
    <w:p w:rsidR="0034703F" w:rsidRPr="002B2EEB" w:rsidRDefault="0034703F" w:rsidP="0034703F">
      <w:pPr>
        <w:pStyle w:val="Prrafodelista"/>
        <w:spacing w:line="360" w:lineRule="auto"/>
        <w:ind w:left="851" w:right="902"/>
        <w:jc w:val="both"/>
        <w:rPr>
          <w:rFonts w:ascii="Palatino Linotype" w:hAnsi="Palatino Linotype" w:cs="Arial"/>
          <w:lang w:val="es-ES_tradnl"/>
        </w:rPr>
      </w:pPr>
      <w:r w:rsidRPr="002B2EEB">
        <w:rPr>
          <w:rFonts w:ascii="Palatino Linotype" w:hAnsi="Palatino Linotype" w:cs="Arial"/>
          <w:lang w:val="es-ES_tradnl"/>
        </w:rPr>
        <w:t>d)</w:t>
      </w:r>
      <w:r w:rsidRPr="002B2EEB">
        <w:rPr>
          <w:rFonts w:ascii="Palatino Linotype" w:hAnsi="Palatino Linotype" w:cs="Arial"/>
          <w:lang w:val="es-ES_tradnl"/>
        </w:rPr>
        <w:tab/>
      </w:r>
      <w:r w:rsidRPr="002B2EEB">
        <w:rPr>
          <w:rFonts w:ascii="Palatino Linotype" w:hAnsi="Palatino Linotype" w:cs="Arial"/>
          <w:b/>
          <w:lang w:val="es-ES_tradnl"/>
        </w:rPr>
        <w:t>Resulte conveniente la resolución unificada de los asuntos</w:t>
      </w:r>
      <w:r w:rsidRPr="002B2EEB">
        <w:rPr>
          <w:rFonts w:ascii="Palatino Linotype" w:hAnsi="Palatino Linotype" w:cs="Arial"/>
          <w:lang w:val="es-ES_tradnl"/>
        </w:rPr>
        <w:t>.</w:t>
      </w:r>
    </w:p>
    <w:p w:rsidR="0034703F" w:rsidRPr="002B2EEB" w:rsidRDefault="0034703F" w:rsidP="0034703F">
      <w:pPr>
        <w:pStyle w:val="Prrafodelista"/>
        <w:spacing w:line="360" w:lineRule="auto"/>
        <w:ind w:left="851" w:right="902"/>
        <w:jc w:val="both"/>
        <w:rPr>
          <w:rFonts w:ascii="Palatino Linotype" w:hAnsi="Palatino Linotype" w:cs="Arial"/>
          <w:sz w:val="8"/>
          <w:lang w:val="es-ES_tradnl"/>
        </w:rPr>
      </w:pPr>
    </w:p>
    <w:p w:rsidR="0034703F" w:rsidRPr="002B2EEB" w:rsidRDefault="0034703F" w:rsidP="0034703F">
      <w:pPr>
        <w:spacing w:line="360" w:lineRule="auto"/>
        <w:jc w:val="both"/>
        <w:rPr>
          <w:rFonts w:ascii="Palatino Linotype" w:hAnsi="Palatino Linotype" w:cs="Arial"/>
          <w:lang w:val="es-ES_tradnl"/>
        </w:rPr>
      </w:pPr>
      <w:r w:rsidRPr="002B2EEB">
        <w:rPr>
          <w:rFonts w:ascii="Palatino Linotype" w:hAnsi="Palatino Linotype" w:cs="Arial"/>
          <w:lang w:val="es-ES_tradnl"/>
        </w:rPr>
        <w:t xml:space="preserve">Tal y como se mencionó anteriormente, los recursos de revisión que nos ocupan fueron interpuestos por el misma </w:t>
      </w:r>
      <w:r w:rsidRPr="002B2EEB">
        <w:rPr>
          <w:rFonts w:ascii="Palatino Linotype" w:hAnsi="Palatino Linotype" w:cs="Arial"/>
          <w:b/>
          <w:lang w:val="es-ES_tradnl"/>
        </w:rPr>
        <w:t>RECURRENTE</w:t>
      </w:r>
      <w:r w:rsidRPr="002B2EEB">
        <w:rPr>
          <w:rFonts w:ascii="Palatino Linotype" w:hAnsi="Palatino Linotype" w:cs="Arial"/>
          <w:lang w:val="es-ES_tradnl"/>
        </w:rPr>
        <w:t xml:space="preserve"> ante el </w:t>
      </w:r>
      <w:r w:rsidRPr="002B2EEB">
        <w:rPr>
          <w:rFonts w:ascii="Palatino Linotype" w:hAnsi="Palatino Linotype" w:cs="Arial"/>
          <w:b/>
          <w:lang w:val="es-ES_tradnl"/>
        </w:rPr>
        <w:t>SUJETO OBLIGADO</w:t>
      </w:r>
      <w:r w:rsidRPr="002B2EEB">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CF13CC" w:rsidRPr="002B2EEB" w:rsidRDefault="009C56F6" w:rsidP="00CF13CC">
      <w:pPr>
        <w:pStyle w:val="Prrafodelista"/>
        <w:spacing w:line="360" w:lineRule="auto"/>
        <w:ind w:left="0"/>
        <w:jc w:val="both"/>
        <w:rPr>
          <w:rFonts w:ascii="Palatino Linotype" w:hAnsi="Palatino Linotype" w:cs="Arial"/>
        </w:rPr>
      </w:pPr>
      <w:r w:rsidRPr="002B2EEB">
        <w:rPr>
          <w:rFonts w:ascii="Palatino Linotype" w:hAnsi="Palatino Linotype" w:cs="Arial"/>
          <w:b/>
          <w:sz w:val="28"/>
          <w:szCs w:val="28"/>
        </w:rPr>
        <w:t>I</w:t>
      </w:r>
      <w:r w:rsidR="0034703F" w:rsidRPr="002B2EEB">
        <w:rPr>
          <w:rFonts w:ascii="Palatino Linotype" w:hAnsi="Palatino Linotype" w:cs="Arial"/>
          <w:b/>
          <w:sz w:val="28"/>
          <w:szCs w:val="28"/>
        </w:rPr>
        <w:t>X</w:t>
      </w:r>
      <w:r w:rsidRPr="002B2EEB">
        <w:rPr>
          <w:rFonts w:ascii="Palatino Linotype" w:hAnsi="Palatino Linotype" w:cs="Arial"/>
          <w:b/>
          <w:sz w:val="28"/>
          <w:szCs w:val="28"/>
        </w:rPr>
        <w:t>.</w:t>
      </w:r>
      <w:r w:rsidRPr="002B2EEB">
        <w:rPr>
          <w:rFonts w:ascii="Palatino Linotype" w:hAnsi="Palatino Linotype" w:cs="Arial"/>
        </w:rPr>
        <w:t xml:space="preserve"> </w:t>
      </w:r>
      <w:r w:rsidR="00CF13CC" w:rsidRPr="002B2EEB">
        <w:rPr>
          <w:rFonts w:ascii="Palatino Linotype" w:hAnsi="Palatino Linotype" w:cs="Arial"/>
        </w:rPr>
        <w:t xml:space="preserve">Transcurrido el plazo señalado </w:t>
      </w:r>
      <w:r w:rsidR="00891F49" w:rsidRPr="002B2EEB">
        <w:rPr>
          <w:rFonts w:ascii="Palatino Linotype" w:hAnsi="Palatino Linotype" w:cs="Arial"/>
        </w:rPr>
        <w:t>en la Ley de Transparencia y Acceso a la Información Pública del Estado de México y Municipios</w:t>
      </w:r>
      <w:r w:rsidR="00CF13CC" w:rsidRPr="002B2EEB">
        <w:rPr>
          <w:rFonts w:ascii="Palatino Linotype" w:hAnsi="Palatino Linotype" w:cs="Arial"/>
        </w:rPr>
        <w:t xml:space="preserve"> y, una vez analizado el estado procesal que guardaban los expedientes, el </w:t>
      </w:r>
      <w:r w:rsidR="00356F80" w:rsidRPr="002B2EEB">
        <w:rPr>
          <w:rFonts w:ascii="Palatino Linotype" w:hAnsi="Palatino Linotype" w:cs="Arial"/>
        </w:rPr>
        <w:t>dos</w:t>
      </w:r>
      <w:r w:rsidR="00CF13CC" w:rsidRPr="002B2EEB">
        <w:rPr>
          <w:rFonts w:ascii="Palatino Linotype" w:hAnsi="Palatino Linotype" w:cs="Arial"/>
        </w:rPr>
        <w:t xml:space="preserve"> de </w:t>
      </w:r>
      <w:r w:rsidR="00026D56" w:rsidRPr="002B2EEB">
        <w:rPr>
          <w:rFonts w:ascii="Palatino Linotype" w:hAnsi="Palatino Linotype" w:cs="Arial"/>
        </w:rPr>
        <w:t>abril</w:t>
      </w:r>
      <w:r w:rsidR="00CF13CC" w:rsidRPr="002B2EEB">
        <w:rPr>
          <w:rFonts w:ascii="Palatino Linotype" w:hAnsi="Palatino Linotype" w:cs="Arial"/>
        </w:rPr>
        <w:t xml:space="preserve"> </w:t>
      </w:r>
      <w:r w:rsidR="0034703F" w:rsidRPr="002B2EEB">
        <w:rPr>
          <w:rFonts w:ascii="Palatino Linotype" w:hAnsi="Palatino Linotype" w:cs="Arial"/>
        </w:rPr>
        <w:t xml:space="preserve">y tres de mayo </w:t>
      </w:r>
      <w:r w:rsidR="00CF13CC" w:rsidRPr="002B2EEB">
        <w:rPr>
          <w:rFonts w:ascii="Palatino Linotype" w:hAnsi="Palatino Linotype" w:cs="Arial"/>
        </w:rPr>
        <w:t>de dos mil dieci</w:t>
      </w:r>
      <w:r w:rsidR="00026D56" w:rsidRPr="002B2EEB">
        <w:rPr>
          <w:rFonts w:ascii="Palatino Linotype" w:hAnsi="Palatino Linotype" w:cs="Arial"/>
        </w:rPr>
        <w:t>nueve</w:t>
      </w:r>
      <w:r w:rsidR="00CF13CC" w:rsidRPr="002B2EEB">
        <w:rPr>
          <w:rFonts w:ascii="Palatino Linotype" w:hAnsi="Palatino Linotype" w:cs="Arial"/>
        </w:rPr>
        <w:t>, la Comisionada Ponente acordó el cierre de instrucción, así como la remisión de</w:t>
      </w:r>
      <w:r w:rsidR="0034703F" w:rsidRPr="002B2EEB">
        <w:rPr>
          <w:rFonts w:ascii="Palatino Linotype" w:hAnsi="Palatino Linotype" w:cs="Arial"/>
        </w:rPr>
        <w:t xml:space="preserve"> </w:t>
      </w:r>
      <w:r w:rsidR="00CF13CC" w:rsidRPr="002B2EEB">
        <w:rPr>
          <w:rFonts w:ascii="Palatino Linotype" w:hAnsi="Palatino Linotype" w:cs="Arial"/>
        </w:rPr>
        <w:t>l</w:t>
      </w:r>
      <w:r w:rsidR="0034703F" w:rsidRPr="002B2EEB">
        <w:rPr>
          <w:rFonts w:ascii="Palatino Linotype" w:hAnsi="Palatino Linotype" w:cs="Arial"/>
        </w:rPr>
        <w:t>os</w:t>
      </w:r>
      <w:r w:rsidR="00CF13CC" w:rsidRPr="002B2EEB">
        <w:rPr>
          <w:rFonts w:ascii="Palatino Linotype" w:hAnsi="Palatino Linotype" w:cs="Arial"/>
        </w:rPr>
        <w:t xml:space="preserve"> mismo</w:t>
      </w:r>
      <w:r w:rsidR="0034703F" w:rsidRPr="002B2EEB">
        <w:rPr>
          <w:rFonts w:ascii="Palatino Linotype" w:hAnsi="Palatino Linotype" w:cs="Arial"/>
        </w:rPr>
        <w:t xml:space="preserve">s </w:t>
      </w:r>
      <w:r w:rsidR="00356F80" w:rsidRPr="002B2EEB">
        <w:rPr>
          <w:rFonts w:ascii="Palatino Linotype" w:hAnsi="Palatino Linotype" w:cs="Arial"/>
        </w:rPr>
        <w:t>a efecto de ser resuelto</w:t>
      </w:r>
      <w:r w:rsidR="0034703F" w:rsidRPr="002B2EEB">
        <w:rPr>
          <w:rFonts w:ascii="Palatino Linotype" w:hAnsi="Palatino Linotype" w:cs="Arial"/>
        </w:rPr>
        <w:t>s</w:t>
      </w:r>
      <w:r w:rsidR="00CF13CC" w:rsidRPr="002B2EEB">
        <w:rPr>
          <w:rFonts w:ascii="Palatino Linotype" w:hAnsi="Palatino Linotype" w:cs="Arial"/>
        </w:rPr>
        <w:t>, de conformidad con lo establecido en el artículo 185, fracciones VI y VIII de la Ley de Transparencia y Acceso a la Información Pública del Estado de México y Municipios.</w:t>
      </w:r>
    </w:p>
    <w:p w:rsidR="00CF13CC" w:rsidRPr="002B2EEB" w:rsidRDefault="00CF13CC" w:rsidP="00CF13CC">
      <w:pPr>
        <w:pStyle w:val="Prrafodelista"/>
        <w:spacing w:line="360" w:lineRule="auto"/>
        <w:ind w:left="0"/>
        <w:jc w:val="both"/>
        <w:rPr>
          <w:rFonts w:ascii="Palatino Linotype" w:hAnsi="Palatino Linotype" w:cs="Arial"/>
        </w:rPr>
      </w:pPr>
    </w:p>
    <w:p w:rsidR="00CF13CC" w:rsidRPr="002B2EEB" w:rsidRDefault="00CF13CC" w:rsidP="00CF13CC">
      <w:pPr>
        <w:pStyle w:val="Prrafodelista"/>
        <w:spacing w:line="360" w:lineRule="auto"/>
        <w:ind w:left="0"/>
        <w:jc w:val="both"/>
        <w:rPr>
          <w:rFonts w:ascii="Palatino Linotype" w:hAnsi="Palatino Linotype" w:cs="Arial"/>
        </w:rPr>
      </w:pPr>
      <w:r w:rsidRPr="002B2EEB">
        <w:rPr>
          <w:rFonts w:ascii="Palatino Linotype" w:hAnsi="Palatino Linotype" w:cs="Arial"/>
          <w:b/>
          <w:sz w:val="28"/>
          <w:szCs w:val="28"/>
        </w:rPr>
        <w:lastRenderedPageBreak/>
        <w:t>X.</w:t>
      </w:r>
      <w:r w:rsidRPr="002B2EEB">
        <w:rPr>
          <w:rFonts w:ascii="Palatino Linotype" w:hAnsi="Palatino Linotype" w:cs="Arial"/>
        </w:rPr>
        <w:t xml:space="preserve"> En fecha </w:t>
      </w:r>
      <w:r w:rsidR="00356F80" w:rsidRPr="002B2EEB">
        <w:rPr>
          <w:rFonts w:ascii="Palatino Linotype" w:hAnsi="Palatino Linotype" w:cs="Arial"/>
        </w:rPr>
        <w:t>treinta</w:t>
      </w:r>
      <w:r w:rsidRPr="002B2EEB">
        <w:rPr>
          <w:rFonts w:ascii="Palatino Linotype" w:hAnsi="Palatino Linotype" w:cs="Arial"/>
        </w:rPr>
        <w:t xml:space="preserve"> de </w:t>
      </w:r>
      <w:r w:rsidR="00891F49" w:rsidRPr="002B2EEB">
        <w:rPr>
          <w:rFonts w:ascii="Palatino Linotype" w:hAnsi="Palatino Linotype" w:cs="Arial"/>
        </w:rPr>
        <w:t>abril</w:t>
      </w:r>
      <w:r w:rsidR="0034703F" w:rsidRPr="002B2EEB">
        <w:rPr>
          <w:rFonts w:ascii="Palatino Linotype" w:hAnsi="Palatino Linotype" w:cs="Arial"/>
        </w:rPr>
        <w:t xml:space="preserve"> y tres de mayo</w:t>
      </w:r>
      <w:r w:rsidRPr="002B2EEB">
        <w:rPr>
          <w:rFonts w:ascii="Palatino Linotype" w:hAnsi="Palatino Linotype" w:cs="Arial"/>
        </w:rPr>
        <w:t xml:space="preserve"> de dos mil dieci</w:t>
      </w:r>
      <w:r w:rsidR="00CB3E3C" w:rsidRPr="002B2EEB">
        <w:rPr>
          <w:rFonts w:ascii="Palatino Linotype" w:hAnsi="Palatino Linotype" w:cs="Arial"/>
        </w:rPr>
        <w:t>nueve</w:t>
      </w:r>
      <w:r w:rsidRPr="002B2EEB">
        <w:rPr>
          <w:rFonts w:ascii="Palatino Linotype" w:hAnsi="Palatino Linotype" w:cs="Arial"/>
        </w:rPr>
        <w:t xml:space="preserve">, </w:t>
      </w:r>
      <w:r w:rsidRPr="002B2EEB">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2B2EEB">
        <w:rPr>
          <w:rFonts w:ascii="Palatino Linotype" w:hAnsi="Palatino Linotype" w:cs="Arial"/>
        </w:rPr>
        <w:t>; y</w:t>
      </w:r>
    </w:p>
    <w:p w:rsidR="006E5097" w:rsidRPr="002B2EEB" w:rsidRDefault="006E5097" w:rsidP="005A40DE">
      <w:pPr>
        <w:spacing w:line="360" w:lineRule="auto"/>
        <w:jc w:val="both"/>
        <w:rPr>
          <w:rFonts w:ascii="Palatino Linotype" w:hAnsi="Palatino Linotype" w:cs="Arial"/>
        </w:rPr>
      </w:pPr>
    </w:p>
    <w:p w:rsidR="00D06012" w:rsidRPr="002B2EEB" w:rsidRDefault="00D06012" w:rsidP="007A19AA">
      <w:pPr>
        <w:jc w:val="center"/>
        <w:rPr>
          <w:rFonts w:ascii="Palatino Linotype" w:hAnsi="Palatino Linotype" w:cs="Arial"/>
          <w:b/>
          <w:bCs/>
          <w:spacing w:val="60"/>
          <w:sz w:val="28"/>
          <w:lang w:val="es-ES_tradnl"/>
        </w:rPr>
      </w:pPr>
      <w:r w:rsidRPr="002B2EEB">
        <w:rPr>
          <w:rFonts w:ascii="Palatino Linotype" w:hAnsi="Palatino Linotype" w:cs="Arial"/>
          <w:b/>
          <w:bCs/>
          <w:spacing w:val="60"/>
          <w:sz w:val="28"/>
          <w:lang w:val="es-ES_tradnl"/>
        </w:rPr>
        <w:t>CONSIDERANDO</w:t>
      </w:r>
    </w:p>
    <w:p w:rsidR="00D06012" w:rsidRPr="002B2EEB" w:rsidRDefault="00D06012" w:rsidP="007A19AA">
      <w:pPr>
        <w:jc w:val="center"/>
        <w:rPr>
          <w:rFonts w:ascii="Palatino Linotype" w:hAnsi="Palatino Linotype" w:cs="Arial"/>
          <w:b/>
          <w:bCs/>
          <w:spacing w:val="60"/>
          <w:lang w:val="es-ES_tradnl"/>
        </w:rPr>
      </w:pPr>
    </w:p>
    <w:p w:rsidR="00CA39D3" w:rsidRPr="002B2EEB" w:rsidRDefault="00CA39D3" w:rsidP="00EC3A5E">
      <w:pPr>
        <w:spacing w:line="360" w:lineRule="auto"/>
        <w:ind w:right="50"/>
        <w:jc w:val="both"/>
        <w:rPr>
          <w:rFonts w:ascii="Palatino Linotype" w:hAnsi="Palatino Linotype" w:cs="Arial"/>
          <w:b/>
        </w:rPr>
      </w:pPr>
      <w:r w:rsidRPr="002B2EEB">
        <w:rPr>
          <w:rFonts w:ascii="Palatino Linotype" w:hAnsi="Palatino Linotype"/>
          <w:b/>
          <w:sz w:val="28"/>
          <w:szCs w:val="28"/>
        </w:rPr>
        <w:t>PRIMERO</w:t>
      </w:r>
      <w:r w:rsidRPr="002B2EEB">
        <w:rPr>
          <w:rFonts w:ascii="Palatino Linotype" w:hAnsi="Palatino Linotype"/>
          <w:b/>
        </w:rPr>
        <w:t>.</w:t>
      </w:r>
      <w:r w:rsidRPr="002B2EEB">
        <w:rPr>
          <w:rFonts w:ascii="Palatino Linotype" w:hAnsi="Palatino Linotype"/>
        </w:rPr>
        <w:t xml:space="preserve"> </w:t>
      </w:r>
      <w:r w:rsidRPr="002B2EEB">
        <w:rPr>
          <w:rFonts w:ascii="Palatino Linotype" w:hAnsi="Palatino Linotype"/>
          <w:b/>
        </w:rPr>
        <w:t>Competencia</w:t>
      </w:r>
      <w:r w:rsidRPr="002B2EEB">
        <w:rPr>
          <w:rFonts w:ascii="Palatino Linotype" w:hAnsi="Palatino Linotype"/>
        </w:rPr>
        <w:t>.</w:t>
      </w:r>
      <w:r w:rsidRPr="002B2EEB">
        <w:rPr>
          <w:rFonts w:ascii="Palatino Linotype" w:hAnsi="Palatino Linotype"/>
          <w:b/>
        </w:rPr>
        <w:t xml:space="preserve"> </w:t>
      </w:r>
      <w:r w:rsidRPr="002B2EEB">
        <w:rPr>
          <w:rFonts w:ascii="Palatino Linotype" w:hAnsi="Palatino Linotype"/>
        </w:rPr>
        <w:t xml:space="preserve">Este Instituto de </w:t>
      </w:r>
      <w:r w:rsidRPr="002B2EEB">
        <w:rPr>
          <w:rFonts w:ascii="Palatino Linotype" w:hAnsi="Palatino Linotype" w:cs="Arial"/>
        </w:rPr>
        <w:t>Transparencia</w:t>
      </w:r>
      <w:r w:rsidRPr="002B2EEB">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2B2EEB">
        <w:rPr>
          <w:rFonts w:ascii="Palatino Linotype" w:hAnsi="Palatino Linotype"/>
        </w:rPr>
        <w:t>Apartado</w:t>
      </w:r>
      <w:r w:rsidRPr="002B2EEB">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2B2EEB">
        <w:rPr>
          <w:rFonts w:ascii="Palatino Linotype" w:hAnsi="Palatino Linotype"/>
        </w:rPr>
        <w:t>,</w:t>
      </w:r>
      <w:r w:rsidRPr="002B2EEB">
        <w:rPr>
          <w:rFonts w:ascii="Palatino Linotype" w:hAnsi="Palatino Linotype"/>
        </w:rPr>
        <w:t xml:space="preserve"> fracción II, 13, 29, 36</w:t>
      </w:r>
      <w:r w:rsidR="001E6358" w:rsidRPr="002B2EEB">
        <w:rPr>
          <w:rFonts w:ascii="Palatino Linotype" w:hAnsi="Palatino Linotype"/>
        </w:rPr>
        <w:t>,</w:t>
      </w:r>
      <w:r w:rsidRPr="002B2EEB">
        <w:rPr>
          <w:rFonts w:ascii="Palatino Linotype" w:hAnsi="Palatino Linotype"/>
        </w:rPr>
        <w:t xml:space="preserve"> fracciones I y II, 176, 178, 179, 181</w:t>
      </w:r>
      <w:r w:rsidR="001E6358" w:rsidRPr="002B2EEB">
        <w:rPr>
          <w:rFonts w:ascii="Palatino Linotype" w:hAnsi="Palatino Linotype"/>
        </w:rPr>
        <w:t>,</w:t>
      </w:r>
      <w:r w:rsidRPr="002B2EEB">
        <w:rPr>
          <w:rFonts w:ascii="Palatino Linotype" w:hAnsi="Palatino Linotype"/>
        </w:rPr>
        <w:t xml:space="preserve"> párrafo tercero y 185 de la Ley de Transparencia y Acceso a la Información Pública del Estado de México y Municipios</w:t>
      </w:r>
      <w:r w:rsidR="00BF2462" w:rsidRPr="002B2EEB">
        <w:rPr>
          <w:rFonts w:ascii="Palatino Linotype" w:hAnsi="Palatino Linotype" w:cs="Arial"/>
        </w:rPr>
        <w:t>;</w:t>
      </w:r>
      <w:r w:rsidRPr="002B2EEB">
        <w:rPr>
          <w:rFonts w:ascii="Palatino Linotype" w:hAnsi="Palatino Linotype" w:cs="Arial"/>
        </w:rPr>
        <w:t xml:space="preserve"> </w:t>
      </w:r>
      <w:r w:rsidR="00BF2462" w:rsidRPr="002B2EEB">
        <w:rPr>
          <w:rFonts w:ascii="Palatino Linotype" w:hAnsi="Palatino Linotype" w:cs="Arial"/>
        </w:rPr>
        <w:t xml:space="preserve">y </w:t>
      </w:r>
      <w:r w:rsidRPr="002B2EEB">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w:t>
      </w:r>
      <w:r w:rsidR="00CF13CC" w:rsidRPr="002B2EEB">
        <w:rPr>
          <w:rFonts w:ascii="Palatino Linotype" w:hAnsi="Palatino Linotype" w:cs="Arial"/>
        </w:rPr>
        <w:t>s</w:t>
      </w:r>
      <w:r w:rsidRPr="002B2EEB">
        <w:rPr>
          <w:rFonts w:ascii="Palatino Linotype" w:hAnsi="Palatino Linotype" w:cs="Arial"/>
        </w:rPr>
        <w:t xml:space="preserve"> de revisión interpuesto</w:t>
      </w:r>
      <w:r w:rsidR="00CF13CC" w:rsidRPr="002B2EEB">
        <w:rPr>
          <w:rFonts w:ascii="Palatino Linotype" w:hAnsi="Palatino Linotype" w:cs="Arial"/>
        </w:rPr>
        <w:t>s</w:t>
      </w:r>
      <w:r w:rsidRPr="002B2EEB">
        <w:rPr>
          <w:rFonts w:ascii="Palatino Linotype" w:hAnsi="Palatino Linotype" w:cs="Arial"/>
        </w:rPr>
        <w:t xml:space="preserve"> por un</w:t>
      </w:r>
      <w:r w:rsidR="00356F80" w:rsidRPr="002B2EEB">
        <w:rPr>
          <w:rFonts w:ascii="Palatino Linotype" w:hAnsi="Palatino Linotype" w:cs="Arial"/>
        </w:rPr>
        <w:t>a</w:t>
      </w:r>
      <w:r w:rsidR="005A1D25" w:rsidRPr="002B2EEB">
        <w:rPr>
          <w:rFonts w:ascii="Palatino Linotype" w:hAnsi="Palatino Linotype" w:cs="Arial"/>
        </w:rPr>
        <w:t xml:space="preserve"> C</w:t>
      </w:r>
      <w:r w:rsidRPr="002B2EEB">
        <w:rPr>
          <w:rFonts w:ascii="Palatino Linotype" w:hAnsi="Palatino Linotype" w:cs="Arial"/>
        </w:rPr>
        <w:t>iudadan</w:t>
      </w:r>
      <w:r w:rsidR="00356F80" w:rsidRPr="002B2EEB">
        <w:rPr>
          <w:rFonts w:ascii="Palatino Linotype" w:hAnsi="Palatino Linotype" w:cs="Arial"/>
        </w:rPr>
        <w:t>a</w:t>
      </w:r>
      <w:r w:rsidRPr="002B2EEB">
        <w:rPr>
          <w:rFonts w:ascii="Palatino Linotype" w:hAnsi="Palatino Linotype" w:cs="Arial"/>
        </w:rPr>
        <w:t xml:space="preserve"> en términos de la Ley de la materia.</w:t>
      </w:r>
    </w:p>
    <w:p w:rsidR="00D06012" w:rsidRPr="002B2EEB" w:rsidRDefault="00D06012" w:rsidP="00EC3A5E">
      <w:pPr>
        <w:spacing w:line="360" w:lineRule="auto"/>
        <w:jc w:val="both"/>
        <w:rPr>
          <w:rFonts w:ascii="Palatino Linotype" w:hAnsi="Palatino Linotype" w:cs="Arial"/>
          <w:b/>
          <w:sz w:val="28"/>
        </w:rPr>
      </w:pPr>
    </w:p>
    <w:p w:rsidR="00D06012" w:rsidRPr="002B2EEB" w:rsidRDefault="00D06012" w:rsidP="00EC3A5E">
      <w:pPr>
        <w:spacing w:line="360" w:lineRule="auto"/>
        <w:jc w:val="both"/>
        <w:rPr>
          <w:rFonts w:ascii="Palatino Linotype" w:hAnsi="Palatino Linotype" w:cs="Arial"/>
          <w:b/>
          <w:bCs/>
        </w:rPr>
      </w:pPr>
      <w:r w:rsidRPr="002B2EEB">
        <w:rPr>
          <w:rFonts w:ascii="Palatino Linotype" w:hAnsi="Palatino Linotype" w:cs="Arial"/>
          <w:b/>
          <w:sz w:val="28"/>
        </w:rPr>
        <w:t>SEGUNDO</w:t>
      </w:r>
      <w:r w:rsidRPr="002B2EEB">
        <w:rPr>
          <w:rFonts w:ascii="Palatino Linotype" w:hAnsi="Palatino Linotype" w:cs="Arial"/>
          <w:b/>
          <w:lang w:val="es-MX"/>
        </w:rPr>
        <w:t xml:space="preserve">. </w:t>
      </w:r>
      <w:r w:rsidRPr="002B2EEB">
        <w:rPr>
          <w:rFonts w:ascii="Palatino Linotype" w:hAnsi="Palatino Linotype" w:cs="Arial"/>
          <w:b/>
        </w:rPr>
        <w:t xml:space="preserve">Interés. </w:t>
      </w:r>
      <w:r w:rsidR="0034703F" w:rsidRPr="002B2EEB">
        <w:rPr>
          <w:rFonts w:ascii="Palatino Linotype" w:hAnsi="Palatino Linotype" w:cs="Arial"/>
          <w:bCs/>
        </w:rPr>
        <w:t>Los</w:t>
      </w:r>
      <w:r w:rsidR="00C40566" w:rsidRPr="002B2EEB">
        <w:rPr>
          <w:rFonts w:ascii="Palatino Linotype" w:hAnsi="Palatino Linotype" w:cs="Arial"/>
          <w:bCs/>
        </w:rPr>
        <w:t xml:space="preserve"> </w:t>
      </w:r>
      <w:r w:rsidR="007B5710" w:rsidRPr="002B2EEB">
        <w:rPr>
          <w:rFonts w:ascii="Palatino Linotype" w:hAnsi="Palatino Linotype" w:cs="Arial"/>
          <w:bCs/>
        </w:rPr>
        <w:t>r</w:t>
      </w:r>
      <w:r w:rsidR="00C40566" w:rsidRPr="002B2EEB">
        <w:rPr>
          <w:rFonts w:ascii="Palatino Linotype" w:hAnsi="Palatino Linotype" w:cs="Arial"/>
          <w:bCs/>
        </w:rPr>
        <w:t>ecurso</w:t>
      </w:r>
      <w:r w:rsidR="0034703F" w:rsidRPr="002B2EEB">
        <w:rPr>
          <w:rFonts w:ascii="Palatino Linotype" w:hAnsi="Palatino Linotype" w:cs="Arial"/>
          <w:bCs/>
        </w:rPr>
        <w:t>s</w:t>
      </w:r>
      <w:r w:rsidR="00C40566" w:rsidRPr="002B2EEB">
        <w:rPr>
          <w:rFonts w:ascii="Palatino Linotype" w:hAnsi="Palatino Linotype" w:cs="Arial"/>
          <w:bCs/>
        </w:rPr>
        <w:t xml:space="preserve"> de </w:t>
      </w:r>
      <w:r w:rsidR="007B5710" w:rsidRPr="002B2EEB">
        <w:rPr>
          <w:rFonts w:ascii="Palatino Linotype" w:hAnsi="Palatino Linotype" w:cs="Arial"/>
          <w:bCs/>
        </w:rPr>
        <w:t>r</w:t>
      </w:r>
      <w:r w:rsidR="00C40566" w:rsidRPr="002B2EEB">
        <w:rPr>
          <w:rFonts w:ascii="Palatino Linotype" w:hAnsi="Palatino Linotype" w:cs="Arial"/>
          <w:bCs/>
        </w:rPr>
        <w:t>evisión fue</w:t>
      </w:r>
      <w:r w:rsidR="0034703F" w:rsidRPr="002B2EEB">
        <w:rPr>
          <w:rFonts w:ascii="Palatino Linotype" w:hAnsi="Palatino Linotype" w:cs="Arial"/>
          <w:bCs/>
        </w:rPr>
        <w:t>ron</w:t>
      </w:r>
      <w:r w:rsidR="00C40566" w:rsidRPr="002B2EEB">
        <w:rPr>
          <w:rFonts w:ascii="Palatino Linotype" w:hAnsi="Palatino Linotype" w:cs="Arial"/>
          <w:bCs/>
        </w:rPr>
        <w:t xml:space="preserve"> interpuesto</w:t>
      </w:r>
      <w:r w:rsidR="0034703F" w:rsidRPr="002B2EEB">
        <w:rPr>
          <w:rFonts w:ascii="Palatino Linotype" w:hAnsi="Palatino Linotype" w:cs="Arial"/>
          <w:bCs/>
        </w:rPr>
        <w:t>s</w:t>
      </w:r>
      <w:r w:rsidR="00C40566" w:rsidRPr="002B2EEB">
        <w:rPr>
          <w:rFonts w:ascii="Palatino Linotype" w:hAnsi="Palatino Linotype" w:cs="Arial"/>
          <w:bCs/>
        </w:rPr>
        <w:t xml:space="preserve"> por parte legítima, en atención a que </w:t>
      </w:r>
      <w:r w:rsidR="00653182" w:rsidRPr="002B2EEB">
        <w:rPr>
          <w:rFonts w:ascii="Palatino Linotype" w:hAnsi="Palatino Linotype" w:cs="Arial"/>
          <w:bCs/>
        </w:rPr>
        <w:t>se</w:t>
      </w:r>
      <w:r w:rsidR="00C40566" w:rsidRPr="002B2EEB">
        <w:rPr>
          <w:rFonts w:ascii="Palatino Linotype" w:hAnsi="Palatino Linotype" w:cs="Arial"/>
          <w:bCs/>
        </w:rPr>
        <w:t xml:space="preserve"> present</w:t>
      </w:r>
      <w:r w:rsidR="0034703F" w:rsidRPr="002B2EEB">
        <w:rPr>
          <w:rFonts w:ascii="Palatino Linotype" w:hAnsi="Palatino Linotype" w:cs="Arial"/>
          <w:bCs/>
        </w:rPr>
        <w:t>aron</w:t>
      </w:r>
      <w:r w:rsidR="00C40566" w:rsidRPr="002B2EEB">
        <w:rPr>
          <w:rFonts w:ascii="Palatino Linotype" w:hAnsi="Palatino Linotype" w:cs="Arial"/>
          <w:bCs/>
        </w:rPr>
        <w:t xml:space="preserve"> por </w:t>
      </w:r>
      <w:r w:rsidR="00356F80" w:rsidRPr="002B2EEB">
        <w:rPr>
          <w:rFonts w:ascii="Palatino Linotype" w:hAnsi="Palatino Linotype" w:cs="Arial"/>
          <w:b/>
          <w:bCs/>
        </w:rPr>
        <w:t>LA</w:t>
      </w:r>
      <w:r w:rsidR="00CC5DA2" w:rsidRPr="002B2EEB">
        <w:rPr>
          <w:rFonts w:ascii="Palatino Linotype" w:hAnsi="Palatino Linotype" w:cs="Arial"/>
          <w:b/>
          <w:bCs/>
        </w:rPr>
        <w:t xml:space="preserve"> RECURRENTE</w:t>
      </w:r>
      <w:r w:rsidR="00C40566" w:rsidRPr="002B2EEB">
        <w:rPr>
          <w:rFonts w:ascii="Palatino Linotype" w:hAnsi="Palatino Linotype" w:cs="Arial"/>
          <w:b/>
          <w:bCs/>
        </w:rPr>
        <w:t>,</w:t>
      </w:r>
      <w:r w:rsidR="00C40566" w:rsidRPr="002B2EEB">
        <w:rPr>
          <w:rFonts w:ascii="Palatino Linotype" w:hAnsi="Palatino Linotype" w:cs="Arial"/>
          <w:bCs/>
        </w:rPr>
        <w:t xml:space="preserve"> quien </w:t>
      </w:r>
      <w:r w:rsidR="00653182" w:rsidRPr="002B2EEB">
        <w:rPr>
          <w:rFonts w:ascii="Palatino Linotype" w:hAnsi="Palatino Linotype" w:cs="Arial"/>
          <w:bCs/>
        </w:rPr>
        <w:t>es</w:t>
      </w:r>
      <w:r w:rsidR="00C40566" w:rsidRPr="002B2EEB">
        <w:rPr>
          <w:rFonts w:ascii="Palatino Linotype" w:hAnsi="Palatino Linotype" w:cs="Arial"/>
          <w:bCs/>
        </w:rPr>
        <w:t xml:space="preserve"> la misma </w:t>
      </w:r>
      <w:r w:rsidR="00081FC7" w:rsidRPr="002B2EEB">
        <w:rPr>
          <w:rFonts w:ascii="Palatino Linotype" w:hAnsi="Palatino Linotype" w:cs="Arial"/>
          <w:bCs/>
        </w:rPr>
        <w:t xml:space="preserve">persona </w:t>
      </w:r>
      <w:r w:rsidR="00C40566" w:rsidRPr="002B2EEB">
        <w:rPr>
          <w:rFonts w:ascii="Palatino Linotype" w:hAnsi="Palatino Linotype" w:cs="Arial"/>
          <w:bCs/>
        </w:rPr>
        <w:t>que formuló la</w:t>
      </w:r>
      <w:r w:rsidR="0034703F" w:rsidRPr="002B2EEB">
        <w:rPr>
          <w:rFonts w:ascii="Palatino Linotype" w:hAnsi="Palatino Linotype" w:cs="Arial"/>
          <w:bCs/>
        </w:rPr>
        <w:t>s</w:t>
      </w:r>
      <w:r w:rsidR="00C40566" w:rsidRPr="002B2EEB">
        <w:rPr>
          <w:rFonts w:ascii="Palatino Linotype" w:hAnsi="Palatino Linotype" w:cs="Arial"/>
          <w:bCs/>
        </w:rPr>
        <w:t xml:space="preserve"> solicitud</w:t>
      </w:r>
      <w:r w:rsidR="0034703F" w:rsidRPr="002B2EEB">
        <w:rPr>
          <w:rFonts w:ascii="Palatino Linotype" w:hAnsi="Palatino Linotype" w:cs="Arial"/>
          <w:bCs/>
        </w:rPr>
        <w:t>es</w:t>
      </w:r>
      <w:r w:rsidR="00C40566" w:rsidRPr="002B2EEB">
        <w:rPr>
          <w:rFonts w:ascii="Palatino Linotype" w:hAnsi="Palatino Linotype" w:cs="Arial"/>
          <w:bCs/>
        </w:rPr>
        <w:t xml:space="preserve"> de acceso a la información pública al </w:t>
      </w:r>
      <w:r w:rsidR="00C40566" w:rsidRPr="002B2EEB">
        <w:rPr>
          <w:rFonts w:ascii="Palatino Linotype" w:hAnsi="Palatino Linotype" w:cs="Arial"/>
          <w:b/>
          <w:bCs/>
        </w:rPr>
        <w:t>SUJETO OBLIGADO.</w:t>
      </w:r>
    </w:p>
    <w:p w:rsidR="00634C95" w:rsidRPr="002B2EEB" w:rsidRDefault="00634C95" w:rsidP="00EC3A5E">
      <w:pPr>
        <w:spacing w:line="360" w:lineRule="auto"/>
        <w:jc w:val="both"/>
        <w:rPr>
          <w:rFonts w:ascii="Palatino Linotype" w:hAnsi="Palatino Linotype" w:cs="Arial"/>
          <w:b/>
          <w:snapToGrid w:val="0"/>
          <w:sz w:val="2"/>
        </w:rPr>
      </w:pPr>
    </w:p>
    <w:p w:rsidR="006A0624" w:rsidRPr="002B2EEB"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B2EEB">
        <w:rPr>
          <w:rFonts w:ascii="Palatino Linotype" w:hAnsi="Palatino Linotype" w:cs="Arial"/>
          <w:b/>
          <w:sz w:val="28"/>
          <w:szCs w:val="28"/>
        </w:rPr>
        <w:lastRenderedPageBreak/>
        <w:t xml:space="preserve">TERCERO. </w:t>
      </w:r>
      <w:r w:rsidR="006A0624" w:rsidRPr="002B2EEB">
        <w:rPr>
          <w:rFonts w:ascii="Palatino Linotype" w:hAnsi="Palatino Linotype"/>
          <w:b/>
        </w:rPr>
        <w:t>Oportunidad</w:t>
      </w:r>
      <w:r w:rsidR="006A0624" w:rsidRPr="002B2EEB">
        <w:rPr>
          <w:rFonts w:ascii="Palatino Linotype" w:hAnsi="Palatino Linotype"/>
        </w:rPr>
        <w:t xml:space="preserve">. </w:t>
      </w:r>
      <w:r w:rsidR="0034703F" w:rsidRPr="002B2EEB">
        <w:rPr>
          <w:rFonts w:ascii="Palatino Linotype" w:hAnsi="Palatino Linotype" w:cs="Arial"/>
        </w:rPr>
        <w:t>Los</w:t>
      </w:r>
      <w:r w:rsidR="006A0624" w:rsidRPr="002B2EEB">
        <w:rPr>
          <w:rFonts w:ascii="Palatino Linotype" w:hAnsi="Palatino Linotype" w:cs="Arial"/>
        </w:rPr>
        <w:t xml:space="preserve"> </w:t>
      </w:r>
      <w:r w:rsidR="006A0624" w:rsidRPr="002B2EEB">
        <w:rPr>
          <w:rFonts w:ascii="Palatino Linotype" w:hAnsi="Palatino Linotype"/>
        </w:rPr>
        <w:t>recurso</w:t>
      </w:r>
      <w:r w:rsidR="0034703F" w:rsidRPr="002B2EEB">
        <w:rPr>
          <w:rFonts w:ascii="Palatino Linotype" w:hAnsi="Palatino Linotype"/>
        </w:rPr>
        <w:t>s</w:t>
      </w:r>
      <w:r w:rsidR="006A0624" w:rsidRPr="002B2EEB">
        <w:rPr>
          <w:rFonts w:ascii="Palatino Linotype" w:hAnsi="Palatino Linotype" w:cs="Arial"/>
        </w:rPr>
        <w:t xml:space="preserve"> de revisión fue</w:t>
      </w:r>
      <w:r w:rsidR="0034703F" w:rsidRPr="002B2EEB">
        <w:rPr>
          <w:rFonts w:ascii="Palatino Linotype" w:hAnsi="Palatino Linotype" w:cs="Arial"/>
        </w:rPr>
        <w:t>ron</w:t>
      </w:r>
      <w:r w:rsidR="006A0624" w:rsidRPr="002B2EEB">
        <w:rPr>
          <w:rFonts w:ascii="Palatino Linotype" w:hAnsi="Palatino Linotype" w:cs="Arial"/>
        </w:rPr>
        <w:t xml:space="preserve"> interpuesto</w:t>
      </w:r>
      <w:r w:rsidR="0034703F" w:rsidRPr="002B2EEB">
        <w:rPr>
          <w:rFonts w:ascii="Palatino Linotype" w:hAnsi="Palatino Linotype" w:cs="Arial"/>
        </w:rPr>
        <w:t>s</w:t>
      </w:r>
      <w:r w:rsidR="006A0624" w:rsidRPr="002B2EEB">
        <w:rPr>
          <w:rFonts w:ascii="Palatino Linotype" w:hAnsi="Palatino Linotype" w:cs="Arial"/>
        </w:rPr>
        <w:t xml:space="preserve"> dentro del plazo de quince días hábiles contados a partir del día siguiente a aquel en que </w:t>
      </w:r>
      <w:r w:rsidR="001221FA" w:rsidRPr="002B2EEB">
        <w:rPr>
          <w:rFonts w:ascii="Palatino Linotype" w:hAnsi="Palatino Linotype" w:cs="Arial"/>
          <w:b/>
        </w:rPr>
        <w:t>LA</w:t>
      </w:r>
      <w:r w:rsidR="006A0624" w:rsidRPr="002B2EEB">
        <w:rPr>
          <w:rFonts w:ascii="Palatino Linotype" w:hAnsi="Palatino Linotype" w:cs="Arial"/>
          <w:b/>
        </w:rPr>
        <w:t xml:space="preserve"> RECURRENTE </w:t>
      </w:r>
      <w:r w:rsidR="006A0624" w:rsidRPr="002B2EEB">
        <w:rPr>
          <w:rFonts w:ascii="Palatino Linotype" w:hAnsi="Palatino Linotype" w:cs="Arial"/>
        </w:rPr>
        <w:t>tuvo conocimiento de la</w:t>
      </w:r>
      <w:r w:rsidR="0034703F" w:rsidRPr="002B2EEB">
        <w:rPr>
          <w:rFonts w:ascii="Palatino Linotype" w:hAnsi="Palatino Linotype" w:cs="Arial"/>
        </w:rPr>
        <w:t>s</w:t>
      </w:r>
      <w:r w:rsidR="006A0624" w:rsidRPr="002B2EEB">
        <w:rPr>
          <w:rFonts w:ascii="Palatino Linotype" w:hAnsi="Palatino Linotype" w:cs="Arial"/>
        </w:rPr>
        <w:t xml:space="preserve"> respuesta</w:t>
      </w:r>
      <w:r w:rsidR="0034703F" w:rsidRPr="002B2EEB">
        <w:rPr>
          <w:rFonts w:ascii="Palatino Linotype" w:hAnsi="Palatino Linotype" w:cs="Arial"/>
        </w:rPr>
        <w:t>s</w:t>
      </w:r>
      <w:r w:rsidR="006A0624" w:rsidRPr="002B2EEB">
        <w:rPr>
          <w:rFonts w:ascii="Palatino Linotype" w:hAnsi="Palatino Linotype" w:cs="Arial"/>
        </w:rPr>
        <w:t xml:space="preserve"> impugnada</w:t>
      </w:r>
      <w:r w:rsidR="0034703F" w:rsidRPr="002B2EEB">
        <w:rPr>
          <w:rFonts w:ascii="Palatino Linotype" w:hAnsi="Palatino Linotype" w:cs="Arial"/>
        </w:rPr>
        <w:t>s</w:t>
      </w:r>
      <w:r w:rsidR="006A0624" w:rsidRPr="002B2EEB">
        <w:rPr>
          <w:rFonts w:ascii="Palatino Linotype" w:hAnsi="Palatino Linotype" w:cs="Arial"/>
        </w:rPr>
        <w:t xml:space="preserve">, </w:t>
      </w:r>
      <w:r w:rsidR="006A0624" w:rsidRPr="002B2EEB">
        <w:rPr>
          <w:rFonts w:ascii="Palatino Linotype" w:hAnsi="Palatino Linotype" w:cs="Arial"/>
          <w:snapToGrid w:val="0"/>
        </w:rPr>
        <w:t>tal</w:t>
      </w:r>
      <w:r w:rsidR="006A0624" w:rsidRPr="002B2EEB">
        <w:rPr>
          <w:rFonts w:ascii="Palatino Linotype" w:hAnsi="Palatino Linotype" w:cs="Arial"/>
        </w:rPr>
        <w:t xml:space="preserve"> y como lo prevé el artículo 178 de la Ley de Transparencia y Acceso a la Información Pública del Estado de México y Municipios, que establece: </w:t>
      </w:r>
    </w:p>
    <w:p w:rsidR="006A0624" w:rsidRPr="002B2EEB" w:rsidRDefault="006A0624" w:rsidP="006A0624">
      <w:pPr>
        <w:spacing w:before="120" w:after="120"/>
        <w:ind w:left="851" w:right="902"/>
        <w:jc w:val="both"/>
        <w:rPr>
          <w:rFonts w:ascii="Palatino Linotype" w:hAnsi="Palatino Linotype" w:cs="Arial"/>
          <w:i/>
          <w:sz w:val="22"/>
          <w:szCs w:val="22"/>
        </w:rPr>
      </w:pPr>
      <w:r w:rsidRPr="002B2EEB">
        <w:rPr>
          <w:rFonts w:ascii="Palatino Linotype" w:hAnsi="Palatino Linotype" w:cs="Arial"/>
          <w:i/>
          <w:sz w:val="22"/>
          <w:szCs w:val="22"/>
        </w:rPr>
        <w:t>“</w:t>
      </w:r>
      <w:r w:rsidRPr="002B2EEB">
        <w:rPr>
          <w:rFonts w:ascii="Palatino Linotype" w:hAnsi="Palatino Linotype" w:cs="Arial"/>
          <w:b/>
          <w:i/>
          <w:sz w:val="22"/>
          <w:szCs w:val="22"/>
        </w:rPr>
        <w:t>Artículo 178.</w:t>
      </w:r>
      <w:r w:rsidRPr="002B2EE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2B2EEB" w:rsidRDefault="006A0624" w:rsidP="006A0624">
      <w:pPr>
        <w:spacing w:before="120" w:after="120"/>
        <w:ind w:left="851" w:right="899"/>
        <w:jc w:val="both"/>
        <w:rPr>
          <w:rFonts w:ascii="Palatino Linotype" w:hAnsi="Palatino Linotype" w:cs="Arial"/>
          <w:i/>
          <w:sz w:val="22"/>
          <w:szCs w:val="22"/>
        </w:rPr>
      </w:pPr>
      <w:r w:rsidRPr="002B2EE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2B2EEB" w:rsidRDefault="006A0624" w:rsidP="006A0624">
      <w:pPr>
        <w:spacing w:before="120" w:after="120"/>
        <w:ind w:left="851" w:right="899"/>
        <w:jc w:val="both"/>
        <w:rPr>
          <w:rFonts w:ascii="Palatino Linotype" w:hAnsi="Palatino Linotype" w:cs="Arial"/>
          <w:b/>
          <w:i/>
          <w:sz w:val="22"/>
          <w:szCs w:val="22"/>
        </w:rPr>
      </w:pPr>
      <w:r w:rsidRPr="002B2EE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Pr="002B2EEB" w:rsidRDefault="006A0624" w:rsidP="006A0624">
      <w:pPr>
        <w:spacing w:before="240" w:after="240" w:line="360" w:lineRule="auto"/>
        <w:jc w:val="both"/>
        <w:rPr>
          <w:rFonts w:ascii="Palatino Linotype" w:hAnsi="Palatino Linotype"/>
        </w:rPr>
      </w:pPr>
      <w:r w:rsidRPr="002B2EEB">
        <w:rPr>
          <w:rFonts w:ascii="Palatino Linotype" w:hAnsi="Palatino Linotype" w:cs="Arial"/>
        </w:rPr>
        <w:t xml:space="preserve">En efecto, atendiendo a que </w:t>
      </w:r>
      <w:r w:rsidRPr="002B2EEB">
        <w:rPr>
          <w:rFonts w:ascii="Palatino Linotype" w:hAnsi="Palatino Linotype" w:cs="Arial"/>
          <w:b/>
        </w:rPr>
        <w:t>EL SUJETO OBLIGADO</w:t>
      </w:r>
      <w:r w:rsidRPr="002B2EEB">
        <w:rPr>
          <w:rFonts w:ascii="Palatino Linotype" w:hAnsi="Palatino Linotype" w:cs="Arial"/>
        </w:rPr>
        <w:t xml:space="preserve"> notificó la</w:t>
      </w:r>
      <w:r w:rsidR="0034703F" w:rsidRPr="002B2EEB">
        <w:rPr>
          <w:rFonts w:ascii="Palatino Linotype" w:hAnsi="Palatino Linotype" w:cs="Arial"/>
        </w:rPr>
        <w:t>s</w:t>
      </w:r>
      <w:r w:rsidRPr="002B2EEB">
        <w:rPr>
          <w:rFonts w:ascii="Palatino Linotype" w:hAnsi="Palatino Linotype" w:cs="Arial"/>
        </w:rPr>
        <w:t xml:space="preserve"> respuesta</w:t>
      </w:r>
      <w:r w:rsidR="0034703F" w:rsidRPr="002B2EEB">
        <w:rPr>
          <w:rFonts w:ascii="Palatino Linotype" w:hAnsi="Palatino Linotype" w:cs="Arial"/>
        </w:rPr>
        <w:t>s</w:t>
      </w:r>
      <w:r w:rsidRPr="002B2EEB">
        <w:rPr>
          <w:rFonts w:ascii="Palatino Linotype" w:hAnsi="Palatino Linotype" w:cs="Arial"/>
        </w:rPr>
        <w:t xml:space="preserve"> a la solicitud</w:t>
      </w:r>
      <w:r w:rsidR="0034703F" w:rsidRPr="002B2EEB">
        <w:rPr>
          <w:rFonts w:ascii="Palatino Linotype" w:hAnsi="Palatino Linotype" w:cs="Arial"/>
        </w:rPr>
        <w:t>es</w:t>
      </w:r>
      <w:r w:rsidRPr="002B2EEB">
        <w:rPr>
          <w:rFonts w:ascii="Palatino Linotype" w:hAnsi="Palatino Linotype" w:cs="Arial"/>
        </w:rPr>
        <w:t xml:space="preserve"> de información pública el día </w:t>
      </w:r>
      <w:r w:rsidR="00E36149" w:rsidRPr="002B2EEB">
        <w:rPr>
          <w:rFonts w:ascii="Palatino Linotype" w:hAnsi="Palatino Linotype" w:cs="Arial"/>
          <w:b/>
        </w:rPr>
        <w:t>quince</w:t>
      </w:r>
      <w:r w:rsidRPr="002B2EEB">
        <w:rPr>
          <w:rFonts w:ascii="Palatino Linotype" w:hAnsi="Palatino Linotype" w:cs="Arial"/>
          <w:b/>
        </w:rPr>
        <w:t xml:space="preserve"> de </w:t>
      </w:r>
      <w:r w:rsidR="00E36149" w:rsidRPr="002B2EEB">
        <w:rPr>
          <w:rFonts w:ascii="Palatino Linotype" w:hAnsi="Palatino Linotype" w:cs="Arial"/>
          <w:b/>
        </w:rPr>
        <w:t>febrero</w:t>
      </w:r>
      <w:r w:rsidRPr="002B2EEB">
        <w:rPr>
          <w:rFonts w:ascii="Palatino Linotype" w:hAnsi="Palatino Linotype" w:cs="Arial"/>
          <w:b/>
        </w:rPr>
        <w:t xml:space="preserve"> de dos mil dieci</w:t>
      </w:r>
      <w:r w:rsidR="00E36149" w:rsidRPr="002B2EEB">
        <w:rPr>
          <w:rFonts w:ascii="Palatino Linotype" w:hAnsi="Palatino Linotype" w:cs="Arial"/>
          <w:b/>
        </w:rPr>
        <w:t>nueve</w:t>
      </w:r>
      <w:r w:rsidRPr="002B2EEB">
        <w:rPr>
          <w:rFonts w:ascii="Palatino Linotype" w:hAnsi="Palatino Linotype" w:cs="Arial"/>
        </w:rPr>
        <w:t>, el plazo de quince días hábiles que el artículo 178 de la ley de la materia otorga a</w:t>
      </w:r>
      <w:r w:rsidR="001221FA" w:rsidRPr="002B2EEB">
        <w:rPr>
          <w:rFonts w:ascii="Palatino Linotype" w:hAnsi="Palatino Linotype" w:cs="Arial"/>
        </w:rPr>
        <w:t xml:space="preserve"> </w:t>
      </w:r>
      <w:r w:rsidR="001221FA" w:rsidRPr="002B2EEB">
        <w:rPr>
          <w:rFonts w:ascii="Palatino Linotype" w:hAnsi="Palatino Linotype" w:cs="Arial"/>
          <w:b/>
        </w:rPr>
        <w:t>LA</w:t>
      </w:r>
      <w:r w:rsidRPr="002B2EEB">
        <w:rPr>
          <w:rFonts w:ascii="Palatino Linotype" w:hAnsi="Palatino Linotype" w:cs="Arial"/>
          <w:b/>
        </w:rPr>
        <w:t xml:space="preserve"> RECURRENTE</w:t>
      </w:r>
      <w:r w:rsidRPr="002B2EEB">
        <w:rPr>
          <w:rFonts w:ascii="Palatino Linotype" w:hAnsi="Palatino Linotype" w:cs="Arial"/>
        </w:rPr>
        <w:t xml:space="preserve"> para presentar </w:t>
      </w:r>
      <w:r w:rsidR="001221FA" w:rsidRPr="002B2EEB">
        <w:rPr>
          <w:rFonts w:ascii="Palatino Linotype" w:hAnsi="Palatino Linotype" w:cs="Arial"/>
        </w:rPr>
        <w:t>el</w:t>
      </w:r>
      <w:r w:rsidRPr="002B2EEB">
        <w:rPr>
          <w:rFonts w:ascii="Palatino Linotype" w:hAnsi="Palatino Linotype" w:cs="Arial"/>
        </w:rPr>
        <w:t xml:space="preserve"> recurso de revisión, transcurrió del </w:t>
      </w:r>
      <w:r w:rsidR="00E36149" w:rsidRPr="002B2EEB">
        <w:rPr>
          <w:rFonts w:ascii="Palatino Linotype" w:hAnsi="Palatino Linotype" w:cs="Arial"/>
          <w:b/>
        </w:rPr>
        <w:t>dieciocho de febrero al once de marzo</w:t>
      </w:r>
      <w:r w:rsidRPr="002B2EEB">
        <w:rPr>
          <w:rFonts w:ascii="Palatino Linotype" w:hAnsi="Palatino Linotype" w:cs="Arial"/>
          <w:b/>
        </w:rPr>
        <w:t xml:space="preserve"> de dos mil dieci</w:t>
      </w:r>
      <w:r w:rsidR="00E36149" w:rsidRPr="002B2EEB">
        <w:rPr>
          <w:rFonts w:ascii="Palatino Linotype" w:hAnsi="Palatino Linotype" w:cs="Arial"/>
          <w:b/>
        </w:rPr>
        <w:t>nueve</w:t>
      </w:r>
      <w:r w:rsidRPr="002B2EEB">
        <w:rPr>
          <w:rFonts w:ascii="Palatino Linotype" w:hAnsi="Palatino Linotype" w:cs="Arial"/>
        </w:rPr>
        <w:t xml:space="preserve">, sin contemplar en el cómputo los días </w:t>
      </w:r>
      <w:r w:rsidR="00E36149" w:rsidRPr="002B2EEB">
        <w:rPr>
          <w:rFonts w:ascii="Palatino Linotype" w:hAnsi="Palatino Linotype" w:cs="Arial"/>
        </w:rPr>
        <w:t>veintitrés</w:t>
      </w:r>
      <w:r w:rsidRPr="002B2EEB">
        <w:rPr>
          <w:rFonts w:ascii="Palatino Linotype" w:hAnsi="Palatino Linotype" w:cs="Arial"/>
        </w:rPr>
        <w:t xml:space="preserve"> y </w:t>
      </w:r>
      <w:r w:rsidR="00E36149" w:rsidRPr="002B2EEB">
        <w:rPr>
          <w:rFonts w:ascii="Palatino Linotype" w:hAnsi="Palatino Linotype" w:cs="Arial"/>
        </w:rPr>
        <w:t>veinticuatro</w:t>
      </w:r>
      <w:r w:rsidRPr="002B2EEB">
        <w:rPr>
          <w:rFonts w:ascii="Palatino Linotype" w:hAnsi="Palatino Linotype" w:cs="Arial"/>
        </w:rPr>
        <w:t xml:space="preserve"> de </w:t>
      </w:r>
      <w:r w:rsidR="00E36149" w:rsidRPr="002B2EEB">
        <w:rPr>
          <w:rFonts w:ascii="Palatino Linotype" w:hAnsi="Palatino Linotype" w:cs="Arial"/>
        </w:rPr>
        <w:t>febrero</w:t>
      </w:r>
      <w:r w:rsidRPr="002B2EEB">
        <w:rPr>
          <w:rFonts w:ascii="Palatino Linotype" w:hAnsi="Palatino Linotype" w:cs="Arial"/>
        </w:rPr>
        <w:t xml:space="preserve">, así como los días </w:t>
      </w:r>
      <w:r w:rsidR="00E36149" w:rsidRPr="002B2EEB">
        <w:rPr>
          <w:rFonts w:ascii="Palatino Linotype" w:hAnsi="Palatino Linotype" w:cs="Arial"/>
        </w:rPr>
        <w:t>dos</w:t>
      </w:r>
      <w:r w:rsidRPr="002B2EEB">
        <w:rPr>
          <w:rFonts w:ascii="Palatino Linotype" w:hAnsi="Palatino Linotype" w:cs="Arial"/>
        </w:rPr>
        <w:t xml:space="preserve">, </w:t>
      </w:r>
      <w:r w:rsidR="00E36149" w:rsidRPr="002B2EEB">
        <w:rPr>
          <w:rFonts w:ascii="Palatino Linotype" w:hAnsi="Palatino Linotype" w:cs="Arial"/>
        </w:rPr>
        <w:t>tres</w:t>
      </w:r>
      <w:r w:rsidRPr="002B2EEB">
        <w:rPr>
          <w:rFonts w:ascii="Palatino Linotype" w:hAnsi="Palatino Linotype" w:cs="Arial"/>
        </w:rPr>
        <w:t xml:space="preserve">, </w:t>
      </w:r>
      <w:r w:rsidR="00E36149" w:rsidRPr="002B2EEB">
        <w:rPr>
          <w:rFonts w:ascii="Palatino Linotype" w:hAnsi="Palatino Linotype" w:cs="Arial"/>
        </w:rPr>
        <w:t>nueve</w:t>
      </w:r>
      <w:r w:rsidRPr="002B2EEB">
        <w:rPr>
          <w:rFonts w:ascii="Palatino Linotype" w:hAnsi="Palatino Linotype" w:cs="Arial"/>
        </w:rPr>
        <w:t xml:space="preserve"> y </w:t>
      </w:r>
      <w:r w:rsidR="00E36149" w:rsidRPr="002B2EEB">
        <w:rPr>
          <w:rFonts w:ascii="Palatino Linotype" w:hAnsi="Palatino Linotype" w:cs="Arial"/>
        </w:rPr>
        <w:t>diez</w:t>
      </w:r>
      <w:r w:rsidRPr="002B2EEB">
        <w:rPr>
          <w:rFonts w:ascii="Palatino Linotype" w:hAnsi="Palatino Linotype" w:cs="Arial"/>
        </w:rPr>
        <w:t xml:space="preserve"> de </w:t>
      </w:r>
      <w:r w:rsidR="00E36149" w:rsidRPr="002B2EEB">
        <w:rPr>
          <w:rFonts w:ascii="Palatino Linotype" w:hAnsi="Palatino Linotype" w:cs="Arial"/>
        </w:rPr>
        <w:t>marzo</w:t>
      </w:r>
      <w:r w:rsidRPr="002B2EEB">
        <w:rPr>
          <w:rFonts w:ascii="Palatino Linotype" w:hAnsi="Palatino Linotype" w:cs="Arial"/>
        </w:rPr>
        <w:t xml:space="preserve"> del año en curso por corresponder a sábados y domingos, y el día </w:t>
      </w:r>
      <w:r w:rsidR="00E36149" w:rsidRPr="002B2EEB">
        <w:rPr>
          <w:rFonts w:ascii="Palatino Linotype" w:hAnsi="Palatino Linotype" w:cs="Arial"/>
        </w:rPr>
        <w:t>uno</w:t>
      </w:r>
      <w:r w:rsidRPr="002B2EEB">
        <w:rPr>
          <w:rFonts w:ascii="Palatino Linotype" w:hAnsi="Palatino Linotype" w:cs="Arial"/>
        </w:rPr>
        <w:t xml:space="preserve"> de </w:t>
      </w:r>
      <w:r w:rsidR="00E36149" w:rsidRPr="002B2EEB">
        <w:rPr>
          <w:rFonts w:ascii="Palatino Linotype" w:hAnsi="Palatino Linotype" w:cs="Arial"/>
        </w:rPr>
        <w:t>marzo</w:t>
      </w:r>
      <w:r w:rsidRPr="002B2EEB">
        <w:rPr>
          <w:rFonts w:ascii="Palatino Linotype" w:hAnsi="Palatino Linotype" w:cs="Arial"/>
        </w:rPr>
        <w:t xml:space="preserve"> de la presente anualidad, por suspensión de labores, de conformidad con el artículo 3, fracción X de la </w:t>
      </w:r>
      <w:r w:rsidRPr="002B2EEB">
        <w:rPr>
          <w:rFonts w:ascii="Palatino Linotype" w:hAnsi="Palatino Linotype"/>
        </w:rPr>
        <w:t xml:space="preserve">Ley de Transparencia y Acceso a la Información Pública del Estado de </w:t>
      </w:r>
      <w:r w:rsidRPr="002B2EEB">
        <w:rPr>
          <w:rFonts w:ascii="Palatino Linotype" w:hAnsi="Palatino Linotype"/>
        </w:rPr>
        <w:lastRenderedPageBreak/>
        <w:t>México y Municipios</w:t>
      </w:r>
      <w:r w:rsidR="009F69AC" w:rsidRPr="002B2EEB">
        <w:rPr>
          <w:rFonts w:ascii="Palatino Linotype" w:hAnsi="Palatino Linotype"/>
        </w:rPr>
        <w:t xml:space="preserve"> y al calendario oficial publicado en el periódico oficial “Gaceta del Gobierno” publicado el diecinueve de diciembre de dos mil dieciocho</w:t>
      </w:r>
      <w:r w:rsidRPr="002B2EEB">
        <w:rPr>
          <w:rFonts w:ascii="Palatino Linotype" w:hAnsi="Palatino Linotype"/>
        </w:rPr>
        <w:t>.</w:t>
      </w:r>
    </w:p>
    <w:p w:rsidR="00E36149" w:rsidRPr="002B2EEB" w:rsidRDefault="00E36149" w:rsidP="00E36149">
      <w:pPr>
        <w:pStyle w:val="Prrafodelista"/>
        <w:widowControl w:val="0"/>
        <w:autoSpaceDE w:val="0"/>
        <w:autoSpaceDN w:val="0"/>
        <w:adjustRightInd w:val="0"/>
        <w:spacing w:before="120" w:after="120" w:line="360" w:lineRule="auto"/>
        <w:ind w:left="0"/>
        <w:jc w:val="both"/>
        <w:rPr>
          <w:rFonts w:ascii="Palatino Linotype" w:hAnsi="Palatino Linotype"/>
        </w:rPr>
      </w:pPr>
      <w:r w:rsidRPr="002B2EEB">
        <w:rPr>
          <w:rFonts w:ascii="Palatino Linotype" w:hAnsi="Palatino Linotype"/>
        </w:rPr>
        <w:t xml:space="preserve">En ese tenor, si </w:t>
      </w:r>
      <w:r w:rsidR="0034703F" w:rsidRPr="002B2EEB">
        <w:rPr>
          <w:rFonts w:ascii="Palatino Linotype" w:hAnsi="Palatino Linotype"/>
        </w:rPr>
        <w:t>los</w:t>
      </w:r>
      <w:r w:rsidRPr="002B2EEB">
        <w:rPr>
          <w:rFonts w:ascii="Palatino Linotype" w:hAnsi="Palatino Linotype"/>
        </w:rPr>
        <w:t xml:space="preserve"> recurso</w:t>
      </w:r>
      <w:r w:rsidR="0034703F" w:rsidRPr="002B2EEB">
        <w:rPr>
          <w:rFonts w:ascii="Palatino Linotype" w:hAnsi="Palatino Linotype"/>
        </w:rPr>
        <w:t>s</w:t>
      </w:r>
      <w:r w:rsidRPr="002B2EEB">
        <w:rPr>
          <w:rFonts w:ascii="Palatino Linotype" w:hAnsi="Palatino Linotype"/>
        </w:rPr>
        <w:t xml:space="preserve"> de revisión que nos ocupa</w:t>
      </w:r>
      <w:r w:rsidR="0034703F" w:rsidRPr="002B2EEB">
        <w:rPr>
          <w:rFonts w:ascii="Palatino Linotype" w:hAnsi="Palatino Linotype"/>
        </w:rPr>
        <w:t>n</w:t>
      </w:r>
      <w:r w:rsidRPr="002B2EEB">
        <w:rPr>
          <w:rFonts w:ascii="Palatino Linotype" w:hAnsi="Palatino Linotype"/>
        </w:rPr>
        <w:t>, se interpus</w:t>
      </w:r>
      <w:r w:rsidR="0034703F" w:rsidRPr="002B2EEB">
        <w:rPr>
          <w:rFonts w:ascii="Palatino Linotype" w:hAnsi="Palatino Linotype"/>
        </w:rPr>
        <w:t>ieron</w:t>
      </w:r>
      <w:r w:rsidRPr="002B2EEB">
        <w:rPr>
          <w:rFonts w:ascii="Palatino Linotype" w:hAnsi="Palatino Linotype"/>
        </w:rPr>
        <w:t xml:space="preserve"> el </w:t>
      </w:r>
      <w:r w:rsidR="001221FA" w:rsidRPr="002B2EEB">
        <w:rPr>
          <w:rFonts w:ascii="Palatino Linotype" w:hAnsi="Palatino Linotype"/>
          <w:b/>
          <w:u w:val="single"/>
        </w:rPr>
        <w:t>veintiséis</w:t>
      </w:r>
      <w:r w:rsidRPr="002B2EEB">
        <w:rPr>
          <w:rFonts w:ascii="Palatino Linotype" w:hAnsi="Palatino Linotype"/>
          <w:b/>
          <w:u w:val="single"/>
        </w:rPr>
        <w:t xml:space="preserve"> de febrero de dos mil diecinueve</w:t>
      </w:r>
      <w:r w:rsidR="001221FA" w:rsidRPr="002B2EEB">
        <w:rPr>
          <w:rFonts w:ascii="Palatino Linotype" w:hAnsi="Palatino Linotype"/>
        </w:rPr>
        <w:t>, ést</w:t>
      </w:r>
      <w:r w:rsidR="0034703F" w:rsidRPr="002B2EEB">
        <w:rPr>
          <w:rFonts w:ascii="Palatino Linotype" w:hAnsi="Palatino Linotype"/>
        </w:rPr>
        <w:t>os</w:t>
      </w:r>
      <w:r w:rsidRPr="002B2EEB">
        <w:rPr>
          <w:rFonts w:ascii="Palatino Linotype" w:hAnsi="Palatino Linotype"/>
        </w:rPr>
        <w:t xml:space="preserve"> se encuentra</w:t>
      </w:r>
      <w:r w:rsidR="0034703F" w:rsidRPr="002B2EEB">
        <w:rPr>
          <w:rFonts w:ascii="Palatino Linotype" w:hAnsi="Palatino Linotype"/>
        </w:rPr>
        <w:t>n</w:t>
      </w:r>
      <w:r w:rsidRPr="002B2EEB">
        <w:rPr>
          <w:rFonts w:ascii="Palatino Linotype" w:hAnsi="Palatino Linotype"/>
        </w:rPr>
        <w:t xml:space="preserve"> dentro de los márgenes temporales previstos en el citado precepto legal y, por tanto, su interposición </w:t>
      </w:r>
      <w:r w:rsidR="001221FA" w:rsidRPr="002B2EEB">
        <w:rPr>
          <w:rFonts w:ascii="Palatino Linotype" w:hAnsi="Palatino Linotype"/>
        </w:rPr>
        <w:t xml:space="preserve">se </w:t>
      </w:r>
      <w:r w:rsidRPr="002B2EEB">
        <w:rPr>
          <w:rFonts w:ascii="Palatino Linotype" w:hAnsi="Palatino Linotype"/>
        </w:rPr>
        <w:t>considera oportuna.</w:t>
      </w:r>
    </w:p>
    <w:p w:rsidR="001221FA" w:rsidRPr="002B2EEB" w:rsidRDefault="001221FA" w:rsidP="00E36149">
      <w:pPr>
        <w:pStyle w:val="Prrafodelista"/>
        <w:widowControl w:val="0"/>
        <w:autoSpaceDE w:val="0"/>
        <w:autoSpaceDN w:val="0"/>
        <w:adjustRightInd w:val="0"/>
        <w:spacing w:before="120" w:after="120" w:line="360" w:lineRule="auto"/>
        <w:ind w:left="0"/>
        <w:jc w:val="both"/>
        <w:rPr>
          <w:rFonts w:ascii="Palatino Linotype" w:hAnsi="Palatino Linotype"/>
        </w:rPr>
      </w:pPr>
    </w:p>
    <w:p w:rsidR="00397250" w:rsidRPr="002B2EEB" w:rsidRDefault="00AA5944" w:rsidP="006A0624">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2B2EEB">
        <w:rPr>
          <w:rFonts w:ascii="Palatino Linotype" w:hAnsi="Palatino Linotype"/>
          <w:b/>
          <w:sz w:val="28"/>
        </w:rPr>
        <w:t xml:space="preserve">CUARTO. </w:t>
      </w:r>
      <w:r w:rsidR="00397250" w:rsidRPr="002B2EEB">
        <w:rPr>
          <w:rFonts w:ascii="Palatino Linotype" w:hAnsi="Palatino Linotype" w:cs="Arial"/>
          <w:b/>
        </w:rPr>
        <w:t xml:space="preserve">Procedibilidad. </w:t>
      </w:r>
      <w:r w:rsidR="00397250" w:rsidRPr="002B2EEB">
        <w:rPr>
          <w:rFonts w:ascii="Palatino Linotype" w:hAnsi="Palatino Linotype" w:cs="Arial"/>
        </w:rPr>
        <w:t>Del análisis efectuado, se advierte que resulta procedente la interposición de</w:t>
      </w:r>
      <w:r w:rsidR="0034703F" w:rsidRPr="002B2EEB">
        <w:rPr>
          <w:rFonts w:ascii="Palatino Linotype" w:hAnsi="Palatino Linotype" w:cs="Arial"/>
        </w:rPr>
        <w:t xml:space="preserve"> </w:t>
      </w:r>
      <w:r w:rsidR="00397250" w:rsidRPr="002B2EEB">
        <w:rPr>
          <w:rFonts w:ascii="Palatino Linotype" w:hAnsi="Palatino Linotype" w:cs="Arial"/>
        </w:rPr>
        <w:t>l</w:t>
      </w:r>
      <w:r w:rsidR="0034703F" w:rsidRPr="002B2EEB">
        <w:rPr>
          <w:rFonts w:ascii="Palatino Linotype" w:hAnsi="Palatino Linotype" w:cs="Arial"/>
        </w:rPr>
        <w:t>os</w:t>
      </w:r>
      <w:r w:rsidR="00397250" w:rsidRPr="002B2EEB">
        <w:rPr>
          <w:rFonts w:ascii="Palatino Linotype" w:hAnsi="Palatino Linotype" w:cs="Arial"/>
        </w:rPr>
        <w:t xml:space="preserve"> recurso</w:t>
      </w:r>
      <w:r w:rsidR="0034703F" w:rsidRPr="002B2EEB">
        <w:rPr>
          <w:rFonts w:ascii="Palatino Linotype" w:hAnsi="Palatino Linotype" w:cs="Arial"/>
        </w:rPr>
        <w:t>s</w:t>
      </w:r>
      <w:r w:rsidR="00397250" w:rsidRPr="002B2EEB">
        <w:rPr>
          <w:rFonts w:ascii="Palatino Linotype" w:hAnsi="Palatino Linotype" w:cs="Arial"/>
        </w:rPr>
        <w:t xml:space="preserve"> y se concluye la acreditación plena de todos y cada uno de los elementos formales exigidos por el artículo 180 de la </w:t>
      </w:r>
      <w:r w:rsidR="00397250" w:rsidRPr="002B2EEB">
        <w:rPr>
          <w:rFonts w:ascii="Palatino Linotype" w:hAnsi="Palatino Linotype"/>
        </w:rPr>
        <w:t>Ley de Transparencia y Acceso presentado a la Información Pública del Estado de México y Municipios, en atención a que fue</w:t>
      </w:r>
      <w:r w:rsidR="0034703F" w:rsidRPr="002B2EEB">
        <w:rPr>
          <w:rFonts w:ascii="Palatino Linotype" w:hAnsi="Palatino Linotype"/>
        </w:rPr>
        <w:t>ron</w:t>
      </w:r>
      <w:r w:rsidR="00397250" w:rsidRPr="002B2EEB">
        <w:rPr>
          <w:rFonts w:ascii="Palatino Linotype" w:hAnsi="Palatino Linotype"/>
        </w:rPr>
        <w:t xml:space="preserve"> mediante el formato visible en </w:t>
      </w:r>
      <w:r w:rsidR="001221FA" w:rsidRPr="002B2EEB">
        <w:rPr>
          <w:rFonts w:ascii="Palatino Linotype" w:hAnsi="Palatino Linotype"/>
        </w:rPr>
        <w:t>el</w:t>
      </w:r>
      <w:r w:rsidR="00397250" w:rsidRPr="002B2EEB">
        <w:rPr>
          <w:rFonts w:ascii="Palatino Linotype" w:hAnsi="Palatino Linotype"/>
          <w:b/>
        </w:rPr>
        <w:t xml:space="preserve"> SAIMEX.</w:t>
      </w:r>
      <w:r w:rsidR="00397250" w:rsidRPr="002B2EEB">
        <w:rPr>
          <w:rFonts w:ascii="Palatino Linotype" w:hAnsi="Palatino Linotype"/>
          <w:b/>
          <w:i/>
          <w:sz w:val="22"/>
          <w:szCs w:val="22"/>
        </w:rPr>
        <w:t xml:space="preserve"> </w:t>
      </w:r>
    </w:p>
    <w:p w:rsidR="00E5233B" w:rsidRPr="002B2EEB"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2B2EEB">
        <w:rPr>
          <w:rFonts w:ascii="Palatino Linotype" w:hAnsi="Palatino Linotype" w:cs="Arial"/>
          <w:b/>
          <w:sz w:val="28"/>
          <w:szCs w:val="28"/>
        </w:rPr>
        <w:t>QUINTO</w:t>
      </w:r>
      <w:r w:rsidR="00E5233B" w:rsidRPr="002B2EEB">
        <w:rPr>
          <w:rFonts w:ascii="Palatino Linotype" w:hAnsi="Palatino Linotype" w:cs="Arial"/>
          <w:b/>
        </w:rPr>
        <w:t>. Estudio y resolución de</w:t>
      </w:r>
      <w:r w:rsidR="0034703F" w:rsidRPr="002B2EEB">
        <w:rPr>
          <w:rFonts w:ascii="Palatino Linotype" w:hAnsi="Palatino Linotype" w:cs="Arial"/>
          <w:b/>
        </w:rPr>
        <w:t xml:space="preserve"> </w:t>
      </w:r>
      <w:r w:rsidR="00E5233B" w:rsidRPr="002B2EEB">
        <w:rPr>
          <w:rFonts w:ascii="Palatino Linotype" w:hAnsi="Palatino Linotype" w:cs="Arial"/>
          <w:b/>
        </w:rPr>
        <w:t>l</w:t>
      </w:r>
      <w:r w:rsidR="0034703F" w:rsidRPr="002B2EEB">
        <w:rPr>
          <w:rFonts w:ascii="Palatino Linotype" w:hAnsi="Palatino Linotype" w:cs="Arial"/>
          <w:b/>
        </w:rPr>
        <w:t>os</w:t>
      </w:r>
      <w:r w:rsidR="00E5233B" w:rsidRPr="002B2EEB">
        <w:rPr>
          <w:rFonts w:ascii="Palatino Linotype" w:hAnsi="Palatino Linotype" w:cs="Arial"/>
          <w:b/>
        </w:rPr>
        <w:t xml:space="preserve"> recurso</w:t>
      </w:r>
      <w:r w:rsidR="0034703F" w:rsidRPr="002B2EEB">
        <w:rPr>
          <w:rFonts w:ascii="Palatino Linotype" w:hAnsi="Palatino Linotype" w:cs="Arial"/>
          <w:b/>
        </w:rPr>
        <w:t>s</w:t>
      </w:r>
      <w:r w:rsidR="00E5233B" w:rsidRPr="002B2EEB">
        <w:rPr>
          <w:rFonts w:ascii="Palatino Linotype" w:hAnsi="Palatino Linotype" w:cs="Arial"/>
          <w:b/>
          <w:color w:val="000000" w:themeColor="text1"/>
        </w:rPr>
        <w:t>.</w:t>
      </w:r>
      <w:r w:rsidR="00E5233B" w:rsidRPr="002B2EEB">
        <w:rPr>
          <w:rFonts w:ascii="Palatino Linotype" w:hAnsi="Palatino Linotype" w:cs="Arial"/>
          <w:b/>
        </w:rPr>
        <w:t xml:space="preserve"> </w:t>
      </w:r>
      <w:r w:rsidR="00E5233B" w:rsidRPr="002B2EEB">
        <w:rPr>
          <w:rFonts w:ascii="Palatino Linotype" w:hAnsi="Palatino Linotype" w:cs="Arial"/>
        </w:rPr>
        <w:t>Una vez determinada la vía sobre la que versará</w:t>
      </w:r>
      <w:r w:rsidR="005D2583" w:rsidRPr="002B2EEB">
        <w:rPr>
          <w:rFonts w:ascii="Palatino Linotype" w:hAnsi="Palatino Linotype" w:cs="Arial"/>
        </w:rPr>
        <w:t>n</w:t>
      </w:r>
      <w:r w:rsidR="00E5233B" w:rsidRPr="002B2EEB">
        <w:rPr>
          <w:rFonts w:ascii="Palatino Linotype" w:hAnsi="Palatino Linotype" w:cs="Arial"/>
        </w:rPr>
        <w:t xml:space="preserve"> </w:t>
      </w:r>
      <w:r w:rsidR="0034703F" w:rsidRPr="002B2EEB">
        <w:rPr>
          <w:rFonts w:ascii="Palatino Linotype" w:hAnsi="Palatino Linotype" w:cs="Arial"/>
        </w:rPr>
        <w:t>los</w:t>
      </w:r>
      <w:r w:rsidR="00E5233B" w:rsidRPr="002B2EEB">
        <w:rPr>
          <w:rFonts w:ascii="Palatino Linotype" w:hAnsi="Palatino Linotype" w:cs="Arial"/>
        </w:rPr>
        <w:t xml:space="preserve"> presente</w:t>
      </w:r>
      <w:r w:rsidR="0034703F" w:rsidRPr="002B2EEB">
        <w:rPr>
          <w:rFonts w:ascii="Palatino Linotype" w:hAnsi="Palatino Linotype" w:cs="Arial"/>
        </w:rPr>
        <w:t>s</w:t>
      </w:r>
      <w:r w:rsidR="00E5233B" w:rsidRPr="002B2EEB">
        <w:rPr>
          <w:rFonts w:ascii="Palatino Linotype" w:hAnsi="Palatino Linotype" w:cs="Arial"/>
        </w:rPr>
        <w:t xml:space="preserve"> recurso</w:t>
      </w:r>
      <w:r w:rsidR="0034703F" w:rsidRPr="002B2EEB">
        <w:rPr>
          <w:rFonts w:ascii="Palatino Linotype" w:hAnsi="Palatino Linotype" w:cs="Arial"/>
        </w:rPr>
        <w:t>s</w:t>
      </w:r>
      <w:r w:rsidR="00E5233B" w:rsidRPr="002B2EEB">
        <w:rPr>
          <w:rFonts w:ascii="Palatino Linotype" w:hAnsi="Palatino Linotype" w:cs="Arial"/>
        </w:rPr>
        <w:t>, y previa revisión de</w:t>
      </w:r>
      <w:r w:rsidR="0034703F" w:rsidRPr="002B2EEB">
        <w:rPr>
          <w:rFonts w:ascii="Palatino Linotype" w:hAnsi="Palatino Linotype" w:cs="Arial"/>
        </w:rPr>
        <w:t xml:space="preserve"> </w:t>
      </w:r>
      <w:r w:rsidR="00E5233B" w:rsidRPr="002B2EEB">
        <w:rPr>
          <w:rFonts w:ascii="Palatino Linotype" w:hAnsi="Palatino Linotype" w:cs="Arial"/>
        </w:rPr>
        <w:t>l</w:t>
      </w:r>
      <w:r w:rsidR="0034703F" w:rsidRPr="002B2EEB">
        <w:rPr>
          <w:rFonts w:ascii="Palatino Linotype" w:hAnsi="Palatino Linotype" w:cs="Arial"/>
        </w:rPr>
        <w:t>os</w:t>
      </w:r>
      <w:r w:rsidR="00E5233B" w:rsidRPr="002B2EEB">
        <w:rPr>
          <w:rFonts w:ascii="Palatino Linotype" w:hAnsi="Palatino Linotype" w:cs="Arial"/>
        </w:rPr>
        <w:t xml:space="preserve"> expediente</w:t>
      </w:r>
      <w:r w:rsidR="0034703F" w:rsidRPr="002B2EEB">
        <w:rPr>
          <w:rFonts w:ascii="Palatino Linotype" w:hAnsi="Palatino Linotype" w:cs="Arial"/>
        </w:rPr>
        <w:t>s</w:t>
      </w:r>
      <w:r w:rsidR="00E5233B" w:rsidRPr="002B2EEB">
        <w:rPr>
          <w:rFonts w:ascii="Palatino Linotype" w:hAnsi="Palatino Linotype" w:cs="Arial"/>
        </w:rPr>
        <w:t xml:space="preserve"> electrónico</w:t>
      </w:r>
      <w:r w:rsidR="0034703F" w:rsidRPr="002B2EEB">
        <w:rPr>
          <w:rFonts w:ascii="Palatino Linotype" w:hAnsi="Palatino Linotype" w:cs="Arial"/>
        </w:rPr>
        <w:t>s</w:t>
      </w:r>
      <w:r w:rsidR="00E5233B" w:rsidRPr="002B2EEB">
        <w:rPr>
          <w:rFonts w:ascii="Palatino Linotype" w:hAnsi="Palatino Linotype" w:cs="Arial"/>
        </w:rPr>
        <w:t xml:space="preserve"> formado</w:t>
      </w:r>
      <w:r w:rsidR="0034703F" w:rsidRPr="002B2EEB">
        <w:rPr>
          <w:rFonts w:ascii="Palatino Linotype" w:hAnsi="Palatino Linotype" w:cs="Arial"/>
        </w:rPr>
        <w:t>s</w:t>
      </w:r>
      <w:r w:rsidR="00E5233B" w:rsidRPr="002B2EEB">
        <w:rPr>
          <w:rFonts w:ascii="Palatino Linotype" w:hAnsi="Palatino Linotype" w:cs="Arial"/>
        </w:rPr>
        <w:t xml:space="preserve"> en </w:t>
      </w:r>
      <w:r w:rsidR="001221FA" w:rsidRPr="002B2EEB">
        <w:rPr>
          <w:rFonts w:ascii="Palatino Linotype" w:hAnsi="Palatino Linotype" w:cs="Arial"/>
        </w:rPr>
        <w:t>el</w:t>
      </w:r>
      <w:r w:rsidR="00E5233B" w:rsidRPr="002B2EEB">
        <w:rPr>
          <w:rFonts w:ascii="Palatino Linotype" w:hAnsi="Palatino Linotype" w:cs="Arial"/>
          <w:b/>
        </w:rPr>
        <w:t xml:space="preserve"> SAIMEX</w:t>
      </w:r>
      <w:r w:rsidR="00E5233B" w:rsidRPr="002B2EEB">
        <w:rPr>
          <w:rFonts w:ascii="Palatino Linotype" w:hAnsi="Palatino Linotype" w:cs="Arial"/>
        </w:rPr>
        <w:t xml:space="preserve"> con motivo de la</w:t>
      </w:r>
      <w:r w:rsidR="0034703F" w:rsidRPr="002B2EEB">
        <w:rPr>
          <w:rFonts w:ascii="Palatino Linotype" w:hAnsi="Palatino Linotype" w:cs="Arial"/>
        </w:rPr>
        <w:t>s</w:t>
      </w:r>
      <w:r w:rsidR="00E5233B" w:rsidRPr="002B2EEB">
        <w:rPr>
          <w:rFonts w:ascii="Palatino Linotype" w:hAnsi="Palatino Linotype" w:cs="Arial"/>
        </w:rPr>
        <w:t xml:space="preserve"> solicitud</w:t>
      </w:r>
      <w:r w:rsidR="0034703F" w:rsidRPr="002B2EEB">
        <w:rPr>
          <w:rFonts w:ascii="Palatino Linotype" w:hAnsi="Palatino Linotype" w:cs="Arial"/>
        </w:rPr>
        <w:t>es</w:t>
      </w:r>
      <w:r w:rsidR="00E5233B" w:rsidRPr="002B2EEB">
        <w:rPr>
          <w:rFonts w:ascii="Palatino Linotype" w:hAnsi="Palatino Linotype" w:cs="Arial"/>
        </w:rPr>
        <w:t xml:space="preserve"> de información y de</w:t>
      </w:r>
      <w:r w:rsidR="0034703F" w:rsidRPr="002B2EEB">
        <w:rPr>
          <w:rFonts w:ascii="Palatino Linotype" w:hAnsi="Palatino Linotype" w:cs="Arial"/>
        </w:rPr>
        <w:t xml:space="preserve"> </w:t>
      </w:r>
      <w:r w:rsidR="00E5233B" w:rsidRPr="002B2EEB">
        <w:rPr>
          <w:rFonts w:ascii="Palatino Linotype" w:hAnsi="Palatino Linotype" w:cs="Arial"/>
        </w:rPr>
        <w:t>l</w:t>
      </w:r>
      <w:r w:rsidR="0034703F" w:rsidRPr="002B2EEB">
        <w:rPr>
          <w:rFonts w:ascii="Palatino Linotype" w:hAnsi="Palatino Linotype" w:cs="Arial"/>
        </w:rPr>
        <w:t>os</w:t>
      </w:r>
      <w:r w:rsidR="00E5233B" w:rsidRPr="002B2EEB">
        <w:rPr>
          <w:rFonts w:ascii="Palatino Linotype" w:hAnsi="Palatino Linotype" w:cs="Arial"/>
        </w:rPr>
        <w:t xml:space="preserve"> recurso</w:t>
      </w:r>
      <w:r w:rsidR="0034703F" w:rsidRPr="002B2EEB">
        <w:rPr>
          <w:rFonts w:ascii="Palatino Linotype" w:hAnsi="Palatino Linotype" w:cs="Arial"/>
        </w:rPr>
        <w:t>s</w:t>
      </w:r>
      <w:r w:rsidR="00E5233B" w:rsidRPr="002B2EEB">
        <w:rPr>
          <w:rFonts w:ascii="Palatino Linotype" w:hAnsi="Palatino Linotype" w:cs="Arial"/>
        </w:rPr>
        <w:t xml:space="preserve"> a que da</w:t>
      </w:r>
      <w:r w:rsidR="0034703F" w:rsidRPr="002B2EEB">
        <w:rPr>
          <w:rFonts w:ascii="Palatino Linotype" w:hAnsi="Palatino Linotype" w:cs="Arial"/>
        </w:rPr>
        <w:t>n</w:t>
      </w:r>
      <w:r w:rsidR="00E5233B" w:rsidRPr="002B2EEB">
        <w:rPr>
          <w:rFonts w:ascii="Palatino Linotype" w:hAnsi="Palatino Linotype" w:cs="Arial"/>
        </w:rPr>
        <w:t xml:space="preserve"> origen, es conveniente analizar si la</w:t>
      </w:r>
      <w:r w:rsidR="0034703F" w:rsidRPr="002B2EEB">
        <w:rPr>
          <w:rFonts w:ascii="Palatino Linotype" w:hAnsi="Palatino Linotype" w:cs="Arial"/>
        </w:rPr>
        <w:t>s</w:t>
      </w:r>
      <w:r w:rsidR="00E5233B" w:rsidRPr="002B2EEB">
        <w:rPr>
          <w:rFonts w:ascii="Palatino Linotype" w:hAnsi="Palatino Linotype" w:cs="Arial"/>
        </w:rPr>
        <w:t xml:space="preserve"> respuesta</w:t>
      </w:r>
      <w:r w:rsidR="0034703F" w:rsidRPr="002B2EEB">
        <w:rPr>
          <w:rFonts w:ascii="Palatino Linotype" w:hAnsi="Palatino Linotype" w:cs="Arial"/>
        </w:rPr>
        <w:t>s</w:t>
      </w:r>
      <w:r w:rsidR="00E5233B" w:rsidRPr="002B2EEB">
        <w:rPr>
          <w:rFonts w:ascii="Palatino Linotype" w:hAnsi="Palatino Linotype" w:cs="Arial"/>
        </w:rPr>
        <w:t xml:space="preserve"> del </w:t>
      </w:r>
      <w:r w:rsidR="00E5233B" w:rsidRPr="002B2EEB">
        <w:rPr>
          <w:rFonts w:ascii="Palatino Linotype" w:hAnsi="Palatino Linotype" w:cs="Arial"/>
          <w:b/>
          <w:lang w:val="es-MX" w:eastAsia="es-MX"/>
        </w:rPr>
        <w:t>SUJETO OBLIGADO</w:t>
      </w:r>
      <w:r w:rsidR="00E5233B" w:rsidRPr="002B2EEB">
        <w:rPr>
          <w:rFonts w:ascii="Palatino Linotype" w:hAnsi="Palatino Linotype" w:cs="Arial"/>
        </w:rPr>
        <w:t>, cumple</w:t>
      </w:r>
      <w:r w:rsidR="0034703F" w:rsidRPr="002B2EEB">
        <w:rPr>
          <w:rFonts w:ascii="Palatino Linotype" w:hAnsi="Palatino Linotype" w:cs="Arial"/>
        </w:rPr>
        <w:t>n</w:t>
      </w:r>
      <w:r w:rsidR="00E5233B" w:rsidRPr="002B2EEB">
        <w:rPr>
          <w:rFonts w:ascii="Palatino Linotype" w:hAnsi="Palatino Linotype" w:cs="Arial"/>
        </w:rPr>
        <w:t xml:space="preserve"> con los requisitos y procedimientos del derecho de acceso a la </w:t>
      </w:r>
      <w:r w:rsidR="00891F49" w:rsidRPr="002B2EEB">
        <w:rPr>
          <w:rFonts w:ascii="Palatino Linotype" w:hAnsi="Palatino Linotype" w:cs="Arial"/>
        </w:rPr>
        <w:t>información pública;</w:t>
      </w:r>
      <w:r w:rsidR="00E5233B" w:rsidRPr="002B2EEB">
        <w:rPr>
          <w:rFonts w:ascii="Palatino Linotype" w:hAnsi="Palatino Linotype" w:cs="Arial"/>
        </w:rPr>
        <w:t xml:space="preserve"> por lo que, en primer término debemos recordar que la</w:t>
      </w:r>
      <w:r w:rsidR="0034703F" w:rsidRPr="002B2EEB">
        <w:rPr>
          <w:rFonts w:ascii="Palatino Linotype" w:hAnsi="Palatino Linotype" w:cs="Arial"/>
        </w:rPr>
        <w:t>s</w:t>
      </w:r>
      <w:r w:rsidR="00E5233B" w:rsidRPr="002B2EEB">
        <w:rPr>
          <w:rFonts w:ascii="Palatino Linotype" w:hAnsi="Palatino Linotype" w:cs="Arial"/>
        </w:rPr>
        <w:t xml:space="preserve"> solicitud</w:t>
      </w:r>
      <w:r w:rsidR="0034703F" w:rsidRPr="002B2EEB">
        <w:rPr>
          <w:rFonts w:ascii="Palatino Linotype" w:hAnsi="Palatino Linotype" w:cs="Arial"/>
        </w:rPr>
        <w:t>es</w:t>
      </w:r>
      <w:r w:rsidR="00E5233B" w:rsidRPr="002B2EEB">
        <w:rPr>
          <w:rFonts w:ascii="Palatino Linotype" w:hAnsi="Palatino Linotype" w:cs="Arial"/>
        </w:rPr>
        <w:t xml:space="preserve"> de información planteada</w:t>
      </w:r>
      <w:r w:rsidR="0034703F" w:rsidRPr="002B2EEB">
        <w:rPr>
          <w:rFonts w:ascii="Palatino Linotype" w:hAnsi="Palatino Linotype" w:cs="Arial"/>
        </w:rPr>
        <w:t>s</w:t>
      </w:r>
      <w:r w:rsidR="00E5233B" w:rsidRPr="002B2EEB">
        <w:rPr>
          <w:rFonts w:ascii="Palatino Linotype" w:hAnsi="Palatino Linotype" w:cs="Arial"/>
        </w:rPr>
        <w:t xml:space="preserve"> por </w:t>
      </w:r>
      <w:r w:rsidR="001221FA" w:rsidRPr="002B2EEB">
        <w:rPr>
          <w:rFonts w:ascii="Palatino Linotype" w:hAnsi="Palatino Linotype" w:cs="Arial"/>
          <w:b/>
        </w:rPr>
        <w:t>LA</w:t>
      </w:r>
      <w:r w:rsidR="00E5233B" w:rsidRPr="002B2EEB">
        <w:rPr>
          <w:rFonts w:ascii="Palatino Linotype" w:hAnsi="Palatino Linotype" w:cs="Arial"/>
          <w:b/>
        </w:rPr>
        <w:t xml:space="preserve"> RECURRENTE</w:t>
      </w:r>
      <w:r w:rsidR="001221FA" w:rsidRPr="002B2EEB">
        <w:rPr>
          <w:rFonts w:ascii="Palatino Linotype" w:hAnsi="Palatino Linotype" w:cs="Arial"/>
        </w:rPr>
        <w:t xml:space="preserve"> se centra</w:t>
      </w:r>
      <w:r w:rsidR="0034703F" w:rsidRPr="002B2EEB">
        <w:rPr>
          <w:rFonts w:ascii="Palatino Linotype" w:hAnsi="Palatino Linotype" w:cs="Arial"/>
        </w:rPr>
        <w:t>n</w:t>
      </w:r>
      <w:r w:rsidR="001221FA" w:rsidRPr="002B2EEB">
        <w:rPr>
          <w:rFonts w:ascii="Palatino Linotype" w:hAnsi="Palatino Linotype" w:cs="Arial"/>
        </w:rPr>
        <w:t xml:space="preserve"> en saber si </w:t>
      </w:r>
      <w:r w:rsidR="0034703F" w:rsidRPr="002B2EEB">
        <w:rPr>
          <w:rFonts w:ascii="Palatino Linotype" w:hAnsi="Palatino Linotype" w:cs="Arial"/>
        </w:rPr>
        <w:t>dos</w:t>
      </w:r>
      <w:r w:rsidR="001221FA" w:rsidRPr="002B2EEB">
        <w:rPr>
          <w:rFonts w:ascii="Palatino Linotype" w:hAnsi="Palatino Linotype" w:cs="Arial"/>
        </w:rPr>
        <w:t xml:space="preserve"> persona</w:t>
      </w:r>
      <w:r w:rsidR="0034703F" w:rsidRPr="002B2EEB">
        <w:rPr>
          <w:rFonts w:ascii="Palatino Linotype" w:hAnsi="Palatino Linotype" w:cs="Arial"/>
        </w:rPr>
        <w:t>s</w:t>
      </w:r>
      <w:r w:rsidR="001221FA" w:rsidRPr="002B2EEB">
        <w:rPr>
          <w:rFonts w:ascii="Palatino Linotype" w:hAnsi="Palatino Linotype" w:cs="Arial"/>
        </w:rPr>
        <w:t xml:space="preserve"> se encuentra</w:t>
      </w:r>
      <w:r w:rsidR="0034703F" w:rsidRPr="002B2EEB">
        <w:rPr>
          <w:rFonts w:ascii="Palatino Linotype" w:hAnsi="Palatino Linotype" w:cs="Arial"/>
        </w:rPr>
        <w:t>n</w:t>
      </w:r>
      <w:r w:rsidR="001221FA" w:rsidRPr="002B2EEB">
        <w:rPr>
          <w:rFonts w:ascii="Palatino Linotype" w:hAnsi="Palatino Linotype" w:cs="Arial"/>
        </w:rPr>
        <w:t xml:space="preserve"> laborando en la actual administración, bajo que modalidad, requiriendo los recibos de nómina o si bien se encuentra</w:t>
      </w:r>
      <w:r w:rsidR="000738D8" w:rsidRPr="002B2EEB">
        <w:rPr>
          <w:rFonts w:ascii="Palatino Linotype" w:hAnsi="Palatino Linotype" w:cs="Arial"/>
        </w:rPr>
        <w:t>n</w:t>
      </w:r>
      <w:r w:rsidR="001221FA" w:rsidRPr="002B2EEB">
        <w:rPr>
          <w:rFonts w:ascii="Palatino Linotype" w:hAnsi="Palatino Linotype" w:cs="Arial"/>
        </w:rPr>
        <w:t xml:space="preserve"> por contrato de servicios profesionales.</w:t>
      </w:r>
    </w:p>
    <w:p w:rsidR="001E57C1" w:rsidRPr="002B2EEB" w:rsidRDefault="001E57C1"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6A0624" w:rsidRPr="002B2EEB" w:rsidRDefault="001221FA" w:rsidP="00786E23">
      <w:pPr>
        <w:spacing w:line="360" w:lineRule="auto"/>
        <w:jc w:val="both"/>
        <w:rPr>
          <w:rFonts w:ascii="Palatino Linotype" w:hAnsi="Palatino Linotype" w:cs="Arial"/>
        </w:rPr>
      </w:pPr>
      <w:r w:rsidRPr="002B2EEB">
        <w:rPr>
          <w:rFonts w:ascii="Palatino Linotype" w:hAnsi="Palatino Linotype" w:cs="Arial"/>
        </w:rPr>
        <w:lastRenderedPageBreak/>
        <w:t xml:space="preserve">De lo anterior, es que </w:t>
      </w:r>
      <w:r w:rsidRPr="002B2EEB">
        <w:rPr>
          <w:rFonts w:ascii="Palatino Linotype" w:hAnsi="Palatino Linotype" w:cs="Arial"/>
          <w:b/>
        </w:rPr>
        <w:t>EL SUJETO OBLIGADO</w:t>
      </w:r>
      <w:r w:rsidRPr="002B2EEB">
        <w:rPr>
          <w:rFonts w:ascii="Palatino Linotype" w:hAnsi="Palatino Linotype" w:cs="Arial"/>
        </w:rPr>
        <w:t xml:space="preserve"> da respuesta anexando dos archivos electrónicos</w:t>
      </w:r>
      <w:r w:rsidR="000738D8" w:rsidRPr="002B2EEB">
        <w:rPr>
          <w:rFonts w:ascii="Palatino Linotype" w:hAnsi="Palatino Linotype" w:cs="Arial"/>
        </w:rPr>
        <w:t xml:space="preserve"> a las mismas</w:t>
      </w:r>
      <w:r w:rsidRPr="002B2EEB">
        <w:rPr>
          <w:rFonts w:ascii="Palatino Linotype" w:hAnsi="Palatino Linotype" w:cs="Arial"/>
        </w:rPr>
        <w:t xml:space="preserve">, </w:t>
      </w:r>
      <w:r w:rsidR="000738D8" w:rsidRPr="002B2EEB">
        <w:rPr>
          <w:rFonts w:ascii="Palatino Linotype" w:hAnsi="Palatino Linotype" w:cs="Arial"/>
        </w:rPr>
        <w:t xml:space="preserve">los cuales </w:t>
      </w:r>
      <w:r w:rsidRPr="002B2EEB">
        <w:rPr>
          <w:rFonts w:ascii="Palatino Linotype" w:hAnsi="Palatino Linotype" w:cs="Arial"/>
        </w:rPr>
        <w:t xml:space="preserve">uno contiene el oficio de la </w:t>
      </w:r>
      <w:r w:rsidR="00873358" w:rsidRPr="002B2EEB">
        <w:rPr>
          <w:rFonts w:ascii="Palatino Linotype" w:hAnsi="Palatino Linotype" w:cs="Arial"/>
        </w:rPr>
        <w:t xml:space="preserve">Encargada del Despacho de la Dirección </w:t>
      </w:r>
      <w:r w:rsidRPr="002B2EEB">
        <w:rPr>
          <w:rFonts w:ascii="Palatino Linotype" w:hAnsi="Palatino Linotype" w:cs="Arial"/>
        </w:rPr>
        <w:t>General de Administración del Municipio de Ocoyoacac, mediante el cual señaló que la</w:t>
      </w:r>
      <w:r w:rsidR="000738D8" w:rsidRPr="002B2EEB">
        <w:rPr>
          <w:rFonts w:ascii="Palatino Linotype" w:hAnsi="Palatino Linotype" w:cs="Arial"/>
        </w:rPr>
        <w:t>s</w:t>
      </w:r>
      <w:r w:rsidRPr="002B2EEB">
        <w:rPr>
          <w:rFonts w:ascii="Palatino Linotype" w:hAnsi="Palatino Linotype" w:cs="Arial"/>
        </w:rPr>
        <w:t xml:space="preserve"> persona</w:t>
      </w:r>
      <w:r w:rsidR="000738D8" w:rsidRPr="002B2EEB">
        <w:rPr>
          <w:rFonts w:ascii="Palatino Linotype" w:hAnsi="Palatino Linotype" w:cs="Arial"/>
        </w:rPr>
        <w:t>s</w:t>
      </w:r>
      <w:r w:rsidRPr="002B2EEB">
        <w:rPr>
          <w:rFonts w:ascii="Palatino Linotype" w:hAnsi="Palatino Linotype" w:cs="Arial"/>
        </w:rPr>
        <w:t xml:space="preserve"> de la</w:t>
      </w:r>
      <w:r w:rsidR="000738D8" w:rsidRPr="002B2EEB">
        <w:rPr>
          <w:rFonts w:ascii="Palatino Linotype" w:hAnsi="Palatino Linotype" w:cs="Arial"/>
        </w:rPr>
        <w:t>s</w:t>
      </w:r>
      <w:r w:rsidRPr="002B2EEB">
        <w:rPr>
          <w:rFonts w:ascii="Palatino Linotype" w:hAnsi="Palatino Linotype" w:cs="Arial"/>
        </w:rPr>
        <w:t xml:space="preserve"> cual</w:t>
      </w:r>
      <w:r w:rsidR="000738D8" w:rsidRPr="002B2EEB">
        <w:rPr>
          <w:rFonts w:ascii="Palatino Linotype" w:hAnsi="Palatino Linotype" w:cs="Arial"/>
        </w:rPr>
        <w:t>es</w:t>
      </w:r>
      <w:r w:rsidRPr="002B2EEB">
        <w:rPr>
          <w:rFonts w:ascii="Palatino Linotype" w:hAnsi="Palatino Linotype" w:cs="Arial"/>
        </w:rPr>
        <w:t xml:space="preserve"> se requiere información no ha</w:t>
      </w:r>
      <w:r w:rsidR="000738D8" w:rsidRPr="002B2EEB">
        <w:rPr>
          <w:rFonts w:ascii="Palatino Linotype" w:hAnsi="Palatino Linotype" w:cs="Arial"/>
        </w:rPr>
        <w:t>n</w:t>
      </w:r>
      <w:r w:rsidRPr="002B2EEB">
        <w:rPr>
          <w:rFonts w:ascii="Palatino Linotype" w:hAnsi="Palatino Linotype" w:cs="Arial"/>
        </w:rPr>
        <w:t xml:space="preserve"> sido dada</w:t>
      </w:r>
      <w:r w:rsidR="000738D8" w:rsidRPr="002B2EEB">
        <w:rPr>
          <w:rFonts w:ascii="Palatino Linotype" w:hAnsi="Palatino Linotype" w:cs="Arial"/>
        </w:rPr>
        <w:t>s</w:t>
      </w:r>
      <w:r w:rsidRPr="002B2EEB">
        <w:rPr>
          <w:rFonts w:ascii="Palatino Linotype" w:hAnsi="Palatino Linotype" w:cs="Arial"/>
        </w:rPr>
        <w:t xml:space="preserve"> de alta en la presente administración 2019-2021.</w:t>
      </w:r>
    </w:p>
    <w:p w:rsidR="001221FA" w:rsidRPr="002B2EEB" w:rsidRDefault="001221FA" w:rsidP="00786E23">
      <w:pPr>
        <w:spacing w:line="360" w:lineRule="auto"/>
        <w:jc w:val="both"/>
        <w:rPr>
          <w:rFonts w:ascii="Palatino Linotype" w:hAnsi="Palatino Linotype" w:cs="Arial"/>
        </w:rPr>
      </w:pPr>
    </w:p>
    <w:p w:rsidR="001221FA" w:rsidRPr="002B2EEB" w:rsidRDefault="00873358" w:rsidP="00786E23">
      <w:pPr>
        <w:spacing w:line="360" w:lineRule="auto"/>
        <w:jc w:val="both"/>
        <w:rPr>
          <w:rFonts w:ascii="Palatino Linotype" w:hAnsi="Palatino Linotype" w:cs="Arial"/>
        </w:rPr>
      </w:pPr>
      <w:r w:rsidRPr="002B2EEB">
        <w:rPr>
          <w:rFonts w:ascii="Palatino Linotype" w:hAnsi="Palatino Linotype" w:cs="Arial"/>
        </w:rPr>
        <w:t>De igual forma,</w:t>
      </w:r>
      <w:r w:rsidR="001221FA" w:rsidRPr="002B2EEB">
        <w:rPr>
          <w:rFonts w:ascii="Palatino Linotype" w:hAnsi="Palatino Linotype" w:cs="Arial"/>
        </w:rPr>
        <w:t xml:space="preserve"> mediante oficio</w:t>
      </w:r>
      <w:r w:rsidR="000738D8" w:rsidRPr="002B2EEB">
        <w:rPr>
          <w:rFonts w:ascii="Palatino Linotype" w:hAnsi="Palatino Linotype" w:cs="Arial"/>
        </w:rPr>
        <w:t>s</w:t>
      </w:r>
      <w:r w:rsidRPr="002B2EEB">
        <w:rPr>
          <w:rFonts w:ascii="Palatino Linotype" w:hAnsi="Palatino Linotype" w:cs="Arial"/>
        </w:rPr>
        <w:t xml:space="preserve"> diverso</w:t>
      </w:r>
      <w:r w:rsidR="001E57C1" w:rsidRPr="002B2EEB">
        <w:rPr>
          <w:rFonts w:ascii="Palatino Linotype" w:hAnsi="Palatino Linotype" w:cs="Arial"/>
        </w:rPr>
        <w:t>s</w:t>
      </w:r>
      <w:r w:rsidR="001221FA" w:rsidRPr="002B2EEB">
        <w:rPr>
          <w:rFonts w:ascii="Palatino Linotype" w:hAnsi="Palatino Linotype" w:cs="Arial"/>
        </w:rPr>
        <w:t xml:space="preserve"> el Tesorero Municipal, manifestó que </w:t>
      </w:r>
      <w:r w:rsidRPr="002B2EEB">
        <w:rPr>
          <w:rFonts w:ascii="Palatino Linotype" w:hAnsi="Palatino Linotype" w:cs="Arial"/>
        </w:rPr>
        <w:t>no cuenta con recibos de nómina de la</w:t>
      </w:r>
      <w:r w:rsidR="000738D8" w:rsidRPr="002B2EEB">
        <w:rPr>
          <w:rFonts w:ascii="Palatino Linotype" w:hAnsi="Palatino Linotype" w:cs="Arial"/>
        </w:rPr>
        <w:t>s</w:t>
      </w:r>
      <w:r w:rsidRPr="002B2EEB">
        <w:rPr>
          <w:rFonts w:ascii="Palatino Linotype" w:hAnsi="Palatino Linotype" w:cs="Arial"/>
        </w:rPr>
        <w:t xml:space="preserve"> persona</w:t>
      </w:r>
      <w:r w:rsidR="000738D8" w:rsidRPr="002B2EEB">
        <w:rPr>
          <w:rFonts w:ascii="Palatino Linotype" w:hAnsi="Palatino Linotype" w:cs="Arial"/>
        </w:rPr>
        <w:t>s</w:t>
      </w:r>
      <w:r w:rsidRPr="002B2EEB">
        <w:rPr>
          <w:rFonts w:ascii="Palatino Linotype" w:hAnsi="Palatino Linotype" w:cs="Arial"/>
        </w:rPr>
        <w:t xml:space="preserve"> referida</w:t>
      </w:r>
      <w:r w:rsidR="000738D8" w:rsidRPr="002B2EEB">
        <w:rPr>
          <w:rFonts w:ascii="Palatino Linotype" w:hAnsi="Palatino Linotype" w:cs="Arial"/>
        </w:rPr>
        <w:t>s</w:t>
      </w:r>
      <w:r w:rsidRPr="002B2EEB">
        <w:rPr>
          <w:rFonts w:ascii="Palatino Linotype" w:hAnsi="Palatino Linotype" w:cs="Arial"/>
        </w:rPr>
        <w:t xml:space="preserve"> en la</w:t>
      </w:r>
      <w:r w:rsidR="000738D8" w:rsidRPr="002B2EEB">
        <w:rPr>
          <w:rFonts w:ascii="Palatino Linotype" w:hAnsi="Palatino Linotype" w:cs="Arial"/>
        </w:rPr>
        <w:t>s</w:t>
      </w:r>
      <w:r w:rsidRPr="002B2EEB">
        <w:rPr>
          <w:rFonts w:ascii="Palatino Linotype" w:hAnsi="Palatino Linotype" w:cs="Arial"/>
        </w:rPr>
        <w:t xml:space="preserve"> solicitud</w:t>
      </w:r>
      <w:r w:rsidR="000738D8" w:rsidRPr="002B2EEB">
        <w:rPr>
          <w:rFonts w:ascii="Palatino Linotype" w:hAnsi="Palatino Linotype" w:cs="Arial"/>
        </w:rPr>
        <w:t>es</w:t>
      </w:r>
      <w:r w:rsidRPr="002B2EEB">
        <w:rPr>
          <w:rFonts w:ascii="Palatino Linotype" w:hAnsi="Palatino Linotype" w:cs="Arial"/>
        </w:rPr>
        <w:t xml:space="preserve"> en el mes de enero de dos mil diecinueve.</w:t>
      </w:r>
    </w:p>
    <w:p w:rsidR="001221FA" w:rsidRPr="002B2EEB" w:rsidRDefault="001221FA" w:rsidP="00786E23">
      <w:pPr>
        <w:spacing w:line="360" w:lineRule="auto"/>
        <w:jc w:val="both"/>
        <w:rPr>
          <w:rFonts w:ascii="Palatino Linotype" w:hAnsi="Palatino Linotype" w:cs="Arial"/>
        </w:rPr>
      </w:pPr>
    </w:p>
    <w:p w:rsidR="00112882" w:rsidRPr="002B2EEB" w:rsidRDefault="009C3D1B" w:rsidP="006819A8">
      <w:pPr>
        <w:spacing w:line="360" w:lineRule="auto"/>
        <w:jc w:val="both"/>
        <w:rPr>
          <w:rFonts w:ascii="Palatino Linotype" w:hAnsi="Palatino Linotype" w:cs="Arial"/>
        </w:rPr>
      </w:pPr>
      <w:r w:rsidRPr="002B2EEB">
        <w:rPr>
          <w:rFonts w:ascii="Palatino Linotype" w:hAnsi="Palatino Linotype" w:cs="Arial"/>
        </w:rPr>
        <w:t>De lo anterior</w:t>
      </w:r>
      <w:r w:rsidR="005A354D" w:rsidRPr="002B2EEB">
        <w:rPr>
          <w:rFonts w:ascii="Palatino Linotype" w:hAnsi="Palatino Linotype" w:cs="Arial"/>
        </w:rPr>
        <w:t xml:space="preserve">, </w:t>
      </w:r>
      <w:r w:rsidR="00873358" w:rsidRPr="002B2EEB">
        <w:rPr>
          <w:rFonts w:ascii="Palatino Linotype" w:hAnsi="Palatino Linotype" w:cs="Arial"/>
          <w:b/>
        </w:rPr>
        <w:t>LA</w:t>
      </w:r>
      <w:r w:rsidR="00CC5DA2" w:rsidRPr="002B2EEB">
        <w:rPr>
          <w:rFonts w:ascii="Palatino Linotype" w:hAnsi="Palatino Linotype" w:cs="Arial"/>
          <w:b/>
        </w:rPr>
        <w:t xml:space="preserve"> RECURRENTE</w:t>
      </w:r>
      <w:r w:rsidR="006854D9" w:rsidRPr="002B2EEB">
        <w:rPr>
          <w:rFonts w:ascii="Palatino Linotype" w:hAnsi="Palatino Linotype" w:cs="Arial"/>
        </w:rPr>
        <w:t xml:space="preserve"> </w:t>
      </w:r>
      <w:r w:rsidR="00DF32E7" w:rsidRPr="002B2EEB">
        <w:rPr>
          <w:rFonts w:ascii="Palatino Linotype" w:hAnsi="Palatino Linotype" w:cs="Arial"/>
        </w:rPr>
        <w:t xml:space="preserve">interpuso </w:t>
      </w:r>
      <w:r w:rsidR="000738D8" w:rsidRPr="002B2EEB">
        <w:rPr>
          <w:rFonts w:ascii="Palatino Linotype" w:hAnsi="Palatino Linotype" w:cs="Arial"/>
        </w:rPr>
        <w:t>los</w:t>
      </w:r>
      <w:r w:rsidR="006854D9" w:rsidRPr="002B2EEB">
        <w:rPr>
          <w:rFonts w:ascii="Palatino Linotype" w:hAnsi="Palatino Linotype" w:cs="Arial"/>
        </w:rPr>
        <w:t xml:space="preserve"> </w:t>
      </w:r>
      <w:r w:rsidR="00DF6505" w:rsidRPr="002B2EEB">
        <w:rPr>
          <w:rFonts w:ascii="Palatino Linotype" w:hAnsi="Palatino Linotype" w:cs="Arial"/>
        </w:rPr>
        <w:t>r</w:t>
      </w:r>
      <w:r w:rsidR="006854D9" w:rsidRPr="002B2EEB">
        <w:rPr>
          <w:rFonts w:ascii="Palatino Linotype" w:hAnsi="Palatino Linotype" w:cs="Arial"/>
        </w:rPr>
        <w:t>ecurso</w:t>
      </w:r>
      <w:r w:rsidR="000738D8" w:rsidRPr="002B2EEB">
        <w:rPr>
          <w:rFonts w:ascii="Palatino Linotype" w:hAnsi="Palatino Linotype" w:cs="Arial"/>
        </w:rPr>
        <w:t>s</w:t>
      </w:r>
      <w:r w:rsidR="006854D9" w:rsidRPr="002B2EEB">
        <w:rPr>
          <w:rFonts w:ascii="Palatino Linotype" w:hAnsi="Palatino Linotype" w:cs="Arial"/>
        </w:rPr>
        <w:t xml:space="preserve"> d</w:t>
      </w:r>
      <w:r w:rsidR="00F41505" w:rsidRPr="002B2EEB">
        <w:rPr>
          <w:rFonts w:ascii="Palatino Linotype" w:hAnsi="Palatino Linotype" w:cs="Arial"/>
        </w:rPr>
        <w:t>e</w:t>
      </w:r>
      <w:r w:rsidR="00361698" w:rsidRPr="002B2EEB">
        <w:rPr>
          <w:rFonts w:ascii="Palatino Linotype" w:hAnsi="Palatino Linotype" w:cs="Arial"/>
        </w:rPr>
        <w:t xml:space="preserve"> </w:t>
      </w:r>
      <w:r w:rsidR="00DF6505" w:rsidRPr="002B2EEB">
        <w:rPr>
          <w:rFonts w:ascii="Palatino Linotype" w:hAnsi="Palatino Linotype" w:cs="Arial"/>
        </w:rPr>
        <w:t>r</w:t>
      </w:r>
      <w:r w:rsidR="00361698" w:rsidRPr="002B2EEB">
        <w:rPr>
          <w:rFonts w:ascii="Palatino Linotype" w:hAnsi="Palatino Linotype" w:cs="Arial"/>
        </w:rPr>
        <w:t>evisión que nos ocupa</w:t>
      </w:r>
      <w:r w:rsidR="000738D8" w:rsidRPr="002B2EEB">
        <w:rPr>
          <w:rFonts w:ascii="Palatino Linotype" w:hAnsi="Palatino Linotype" w:cs="Arial"/>
        </w:rPr>
        <w:t>n</w:t>
      </w:r>
      <w:r w:rsidR="001E6358" w:rsidRPr="002B2EEB">
        <w:rPr>
          <w:rFonts w:ascii="Palatino Linotype" w:hAnsi="Palatino Linotype" w:cs="Arial"/>
        </w:rPr>
        <w:t>,</w:t>
      </w:r>
      <w:r w:rsidR="00DF32E7" w:rsidRPr="002B2EEB">
        <w:rPr>
          <w:rFonts w:ascii="Palatino Linotype" w:hAnsi="Palatino Linotype" w:cs="Arial"/>
        </w:rPr>
        <w:t xml:space="preserve"> en </w:t>
      </w:r>
      <w:r w:rsidR="00873358" w:rsidRPr="002B2EEB">
        <w:rPr>
          <w:rFonts w:ascii="Palatino Linotype" w:hAnsi="Palatino Linotype" w:cs="Arial"/>
        </w:rPr>
        <w:t>el</w:t>
      </w:r>
      <w:r w:rsidR="00DF32E7" w:rsidRPr="002B2EEB">
        <w:rPr>
          <w:rFonts w:ascii="Palatino Linotype" w:hAnsi="Palatino Linotype" w:cs="Arial"/>
        </w:rPr>
        <w:t xml:space="preserve"> que </w:t>
      </w:r>
      <w:r w:rsidR="00361698" w:rsidRPr="002B2EEB">
        <w:rPr>
          <w:rFonts w:ascii="Palatino Linotype" w:hAnsi="Palatino Linotype" w:cs="Arial"/>
        </w:rPr>
        <w:t>se in</w:t>
      </w:r>
      <w:r w:rsidR="00DF6505" w:rsidRPr="002B2EEB">
        <w:rPr>
          <w:rFonts w:ascii="Palatino Linotype" w:hAnsi="Palatino Linotype" w:cs="Arial"/>
        </w:rPr>
        <w:t>con</w:t>
      </w:r>
      <w:r w:rsidR="00361698" w:rsidRPr="002B2EEB">
        <w:rPr>
          <w:rFonts w:ascii="Palatino Linotype" w:hAnsi="Palatino Linotype" w:cs="Arial"/>
        </w:rPr>
        <w:t>form</w:t>
      </w:r>
      <w:r w:rsidR="00DB77C5" w:rsidRPr="002B2EEB">
        <w:rPr>
          <w:rFonts w:ascii="Palatino Linotype" w:hAnsi="Palatino Linotype" w:cs="Arial"/>
        </w:rPr>
        <w:t>o</w:t>
      </w:r>
      <w:r w:rsidR="000738D8" w:rsidRPr="002B2EEB">
        <w:rPr>
          <w:rFonts w:ascii="Palatino Linotype" w:hAnsi="Palatino Linotype" w:cs="Arial"/>
        </w:rPr>
        <w:t xml:space="preserve"> en ambos</w:t>
      </w:r>
      <w:r w:rsidR="00361698" w:rsidRPr="002B2EEB">
        <w:rPr>
          <w:rFonts w:ascii="Palatino Linotype" w:hAnsi="Palatino Linotype" w:cs="Arial"/>
        </w:rPr>
        <w:t xml:space="preserve"> </w:t>
      </w:r>
      <w:r w:rsidR="00DB77C5" w:rsidRPr="002B2EEB">
        <w:rPr>
          <w:rFonts w:ascii="Palatino Linotype" w:hAnsi="Palatino Linotype" w:cs="Arial"/>
        </w:rPr>
        <w:t>de la respuesta</w:t>
      </w:r>
      <w:r w:rsidR="00B6069B" w:rsidRPr="002B2EEB">
        <w:rPr>
          <w:rFonts w:ascii="Palatino Linotype" w:hAnsi="Palatino Linotype" w:cs="Arial"/>
        </w:rPr>
        <w:t xml:space="preserve"> y expresó</w:t>
      </w:r>
      <w:r w:rsidR="007D1195" w:rsidRPr="002B2EEB">
        <w:rPr>
          <w:rFonts w:ascii="Palatino Linotype" w:hAnsi="Palatino Linotype" w:cs="Arial"/>
        </w:rPr>
        <w:t xml:space="preserve"> como razones y motivos de inconformidad </w:t>
      </w:r>
      <w:r w:rsidR="00DB77C5" w:rsidRPr="002B2EEB">
        <w:rPr>
          <w:rFonts w:ascii="Palatino Linotype" w:hAnsi="Palatino Linotype" w:cs="Arial"/>
        </w:rPr>
        <w:t xml:space="preserve">que no </w:t>
      </w:r>
      <w:r w:rsidR="00873358" w:rsidRPr="002B2EEB">
        <w:rPr>
          <w:rFonts w:ascii="Palatino Linotype" w:hAnsi="Palatino Linotype" w:cs="Arial"/>
        </w:rPr>
        <w:t xml:space="preserve">emiten documento </w:t>
      </w:r>
      <w:r w:rsidR="00435509" w:rsidRPr="002B2EEB">
        <w:rPr>
          <w:rFonts w:ascii="Palatino Linotype" w:hAnsi="Palatino Linotype" w:cs="Arial"/>
        </w:rPr>
        <w:t xml:space="preserve">que acredite que sus órganos </w:t>
      </w:r>
      <w:r w:rsidR="000738D8" w:rsidRPr="002B2EEB">
        <w:rPr>
          <w:rFonts w:ascii="Palatino Linotype" w:hAnsi="Palatino Linotype" w:cs="Arial"/>
        </w:rPr>
        <w:t>descentralizados</w:t>
      </w:r>
      <w:r w:rsidR="00435509" w:rsidRPr="002B2EEB">
        <w:rPr>
          <w:rFonts w:ascii="Palatino Linotype" w:hAnsi="Palatino Linotype" w:cs="Arial"/>
        </w:rPr>
        <w:t xml:space="preserve"> o desconcentrados señalaran que no se encuentra laborando en alguno de ellos</w:t>
      </w:r>
      <w:r w:rsidR="00B6069B" w:rsidRPr="002B2EEB">
        <w:rPr>
          <w:rFonts w:ascii="Palatino Linotype" w:hAnsi="Palatino Linotype" w:cs="Arial"/>
        </w:rPr>
        <w:t>.</w:t>
      </w:r>
    </w:p>
    <w:p w:rsidR="00FE6A87" w:rsidRPr="002B2EEB" w:rsidRDefault="009F69AC" w:rsidP="00FE6A87">
      <w:pPr>
        <w:spacing w:before="100" w:beforeAutospacing="1" w:after="100" w:afterAutospacing="1" w:line="360" w:lineRule="auto"/>
        <w:jc w:val="both"/>
        <w:rPr>
          <w:rFonts w:ascii="Palatino Linotype" w:hAnsi="Palatino Linotype" w:cs="Arial"/>
          <w:lang w:val="es-ES_tradnl"/>
        </w:rPr>
      </w:pPr>
      <w:r w:rsidRPr="002B2EEB">
        <w:rPr>
          <w:rFonts w:ascii="Palatino Linotype" w:hAnsi="Palatino Linotype" w:cs="Arial"/>
        </w:rPr>
        <w:t>Bajo lo anterior, y</w:t>
      </w:r>
      <w:r w:rsidR="00FE6A87" w:rsidRPr="002B2EEB">
        <w:rPr>
          <w:rFonts w:ascii="Palatino Linotype" w:hAnsi="Palatino Linotype" w:cs="Arial"/>
        </w:rPr>
        <w:t xml:space="preserve"> de las constancias que obran en </w:t>
      </w:r>
      <w:r w:rsidR="000738D8" w:rsidRPr="002B2EEB">
        <w:rPr>
          <w:rFonts w:ascii="Palatino Linotype" w:hAnsi="Palatino Linotype" w:cs="Arial"/>
        </w:rPr>
        <w:t>los</w:t>
      </w:r>
      <w:r w:rsidR="00FE6A87" w:rsidRPr="002B2EEB">
        <w:rPr>
          <w:rFonts w:ascii="Palatino Linotype" w:hAnsi="Palatino Linotype" w:cs="Arial"/>
        </w:rPr>
        <w:t xml:space="preserve"> expediente</w:t>
      </w:r>
      <w:r w:rsidR="000738D8" w:rsidRPr="002B2EEB">
        <w:rPr>
          <w:rFonts w:ascii="Palatino Linotype" w:hAnsi="Palatino Linotype" w:cs="Arial"/>
        </w:rPr>
        <w:t>s</w:t>
      </w:r>
      <w:r w:rsidR="00FE6A87" w:rsidRPr="002B2EEB">
        <w:rPr>
          <w:rFonts w:ascii="Palatino Linotype" w:hAnsi="Palatino Linotype" w:cs="Arial"/>
        </w:rPr>
        <w:t xml:space="preserve"> electrónico</w:t>
      </w:r>
      <w:r w:rsidR="000738D8" w:rsidRPr="002B2EEB">
        <w:rPr>
          <w:rFonts w:ascii="Palatino Linotype" w:hAnsi="Palatino Linotype" w:cs="Arial"/>
        </w:rPr>
        <w:t>s</w:t>
      </w:r>
      <w:r w:rsidR="00FE6A87" w:rsidRPr="002B2EEB">
        <w:rPr>
          <w:rFonts w:ascii="Palatino Linotype" w:hAnsi="Palatino Linotype" w:cs="Arial"/>
        </w:rPr>
        <w:t xml:space="preserve"> del </w:t>
      </w:r>
      <w:r w:rsidR="00FE6A87" w:rsidRPr="002B2EEB">
        <w:rPr>
          <w:rFonts w:ascii="Palatino Linotype" w:hAnsi="Palatino Linotype" w:cs="Arial"/>
          <w:b/>
        </w:rPr>
        <w:t>SAIMEX</w:t>
      </w:r>
      <w:r w:rsidR="00FE6A87" w:rsidRPr="002B2EEB">
        <w:rPr>
          <w:rFonts w:ascii="Palatino Linotype" w:hAnsi="Palatino Linotype" w:cs="Arial"/>
        </w:rPr>
        <w:t xml:space="preserve">, se advierte que </w:t>
      </w:r>
      <w:r w:rsidR="00FE6A87" w:rsidRPr="002B2EEB">
        <w:rPr>
          <w:rFonts w:ascii="Palatino Linotype" w:hAnsi="Palatino Linotype" w:cs="Arial"/>
          <w:b/>
          <w:lang w:val="es-ES_tradnl"/>
        </w:rPr>
        <w:t xml:space="preserve">LA RECURRENTE </w:t>
      </w:r>
      <w:r w:rsidR="00FE6A87" w:rsidRPr="002B2EEB">
        <w:rPr>
          <w:rFonts w:ascii="Palatino Linotype" w:hAnsi="Palatino Linotype" w:cs="Arial"/>
          <w:lang w:val="es-ES_tradnl"/>
        </w:rPr>
        <w:t xml:space="preserve">fue omisa en realizar manifestaciones o presentar pruebas que a su derecho convinieran; así como también. </w:t>
      </w:r>
      <w:r w:rsidR="00FE6A87" w:rsidRPr="002B2EEB">
        <w:rPr>
          <w:rFonts w:ascii="Palatino Linotype" w:hAnsi="Palatino Linotype" w:cs="Arial"/>
          <w:b/>
          <w:lang w:val="es-ES_tradnl"/>
        </w:rPr>
        <w:t>EL SUJETO OBLIGADO</w:t>
      </w:r>
      <w:r w:rsidR="00FE6A87" w:rsidRPr="002B2EEB">
        <w:rPr>
          <w:rFonts w:ascii="Palatino Linotype" w:hAnsi="Palatino Linotype" w:cs="Arial"/>
          <w:lang w:val="es-ES_tradnl"/>
        </w:rPr>
        <w:t xml:space="preserve"> en el plazo que le confiere la ley, no remitió </w:t>
      </w:r>
      <w:r w:rsidR="000738D8" w:rsidRPr="002B2EEB">
        <w:rPr>
          <w:rFonts w:ascii="Palatino Linotype" w:hAnsi="Palatino Linotype" w:cs="Arial"/>
          <w:lang w:val="es-ES_tradnl"/>
        </w:rPr>
        <w:t>los</w:t>
      </w:r>
      <w:r w:rsidR="00FE6A87" w:rsidRPr="002B2EEB">
        <w:rPr>
          <w:rFonts w:ascii="Palatino Linotype" w:hAnsi="Palatino Linotype" w:cs="Arial"/>
          <w:lang w:val="es-ES_tradnl"/>
        </w:rPr>
        <w:t xml:space="preserve"> Informe</w:t>
      </w:r>
      <w:r w:rsidR="000738D8" w:rsidRPr="002B2EEB">
        <w:rPr>
          <w:rFonts w:ascii="Palatino Linotype" w:hAnsi="Palatino Linotype" w:cs="Arial"/>
          <w:lang w:val="es-ES_tradnl"/>
        </w:rPr>
        <w:t>s</w:t>
      </w:r>
      <w:r w:rsidR="00FE6A87" w:rsidRPr="002B2EEB">
        <w:rPr>
          <w:rFonts w:ascii="Palatino Linotype" w:hAnsi="Palatino Linotype" w:cs="Arial"/>
          <w:lang w:val="es-ES_tradnl"/>
        </w:rPr>
        <w:t xml:space="preserve"> Justificado</w:t>
      </w:r>
      <w:r w:rsidR="000738D8" w:rsidRPr="002B2EEB">
        <w:rPr>
          <w:rFonts w:ascii="Palatino Linotype" w:hAnsi="Palatino Linotype" w:cs="Arial"/>
          <w:lang w:val="es-ES_tradnl"/>
        </w:rPr>
        <w:t>s</w:t>
      </w:r>
      <w:r w:rsidR="00FE6A87" w:rsidRPr="002B2EEB">
        <w:rPr>
          <w:rFonts w:ascii="Palatino Linotype" w:hAnsi="Palatino Linotype" w:cs="Arial"/>
          <w:lang w:val="es-ES_tradnl"/>
        </w:rPr>
        <w:t xml:space="preserve"> correspondiente</w:t>
      </w:r>
      <w:r w:rsidR="000738D8" w:rsidRPr="002B2EEB">
        <w:rPr>
          <w:rFonts w:ascii="Palatino Linotype" w:hAnsi="Palatino Linotype" w:cs="Arial"/>
          <w:lang w:val="es-ES_tradnl"/>
        </w:rPr>
        <w:t>s</w:t>
      </w:r>
      <w:r w:rsidR="00FE6A87" w:rsidRPr="002B2EEB">
        <w:rPr>
          <w:rFonts w:ascii="Palatino Linotype" w:hAnsi="Palatino Linotype" w:cs="Arial"/>
          <w:lang w:val="es-ES_tradnl"/>
        </w:rPr>
        <w:t>.</w:t>
      </w:r>
    </w:p>
    <w:p w:rsidR="00FE6A87" w:rsidRPr="002B2EEB" w:rsidRDefault="009F69AC" w:rsidP="00FE6A87">
      <w:pPr>
        <w:spacing w:line="360" w:lineRule="auto"/>
        <w:jc w:val="both"/>
        <w:rPr>
          <w:rFonts w:ascii="Palatino Linotype" w:hAnsi="Palatino Linotype" w:cs="Arial"/>
        </w:rPr>
      </w:pPr>
      <w:r w:rsidRPr="002B2EEB">
        <w:rPr>
          <w:rFonts w:ascii="Palatino Linotype" w:hAnsi="Palatino Linotype" w:cs="Arial"/>
        </w:rPr>
        <w:t>En razón de lo expuesto</w:t>
      </w:r>
      <w:r w:rsidR="00FE6A87" w:rsidRPr="002B2EEB">
        <w:rPr>
          <w:rFonts w:ascii="Palatino Linotype" w:hAnsi="Palatino Linotype" w:cs="Arial"/>
        </w:rPr>
        <w:t xml:space="preserve">, es que </w:t>
      </w:r>
      <w:r w:rsidR="00FE6A87" w:rsidRPr="002B2EEB">
        <w:rPr>
          <w:rFonts w:ascii="Palatino Linotype" w:hAnsi="Palatino Linotype" w:cs="Arial"/>
          <w:b/>
        </w:rPr>
        <w:t>EL SUJETO OBLIGADO</w:t>
      </w:r>
      <w:r w:rsidR="00FE6A87" w:rsidRPr="002B2EEB">
        <w:rPr>
          <w:rFonts w:ascii="Palatino Linotype" w:hAnsi="Palatino Linotype" w:cs="Arial"/>
        </w:rPr>
        <w:t xml:space="preserve"> manifestó </w:t>
      </w:r>
      <w:r w:rsidR="000738D8" w:rsidRPr="002B2EEB">
        <w:rPr>
          <w:rFonts w:ascii="Palatino Linotype" w:hAnsi="Palatino Linotype" w:cs="Arial"/>
        </w:rPr>
        <w:t xml:space="preserve">en ambos recursos </w:t>
      </w:r>
      <w:r w:rsidR="00FE6A87" w:rsidRPr="002B2EEB">
        <w:rPr>
          <w:rFonts w:ascii="Palatino Linotype" w:hAnsi="Palatino Linotype" w:cs="Arial"/>
        </w:rPr>
        <w:t>no contar con la información en virtud de que la</w:t>
      </w:r>
      <w:r w:rsidR="000738D8" w:rsidRPr="002B2EEB">
        <w:rPr>
          <w:rFonts w:ascii="Palatino Linotype" w:hAnsi="Palatino Linotype" w:cs="Arial"/>
        </w:rPr>
        <w:t>s</w:t>
      </w:r>
      <w:r w:rsidR="00FE6A87" w:rsidRPr="002B2EEB">
        <w:rPr>
          <w:rFonts w:ascii="Palatino Linotype" w:hAnsi="Palatino Linotype" w:cs="Arial"/>
        </w:rPr>
        <w:t xml:space="preserve"> persona</w:t>
      </w:r>
      <w:r w:rsidR="000738D8" w:rsidRPr="002B2EEB">
        <w:rPr>
          <w:rFonts w:ascii="Palatino Linotype" w:hAnsi="Palatino Linotype" w:cs="Arial"/>
        </w:rPr>
        <w:t>s</w:t>
      </w:r>
      <w:r w:rsidR="00FE6A87" w:rsidRPr="002B2EEB">
        <w:rPr>
          <w:rFonts w:ascii="Palatino Linotype" w:hAnsi="Palatino Linotype" w:cs="Arial"/>
        </w:rPr>
        <w:t xml:space="preserve"> referida</w:t>
      </w:r>
      <w:r w:rsidR="000738D8" w:rsidRPr="002B2EEB">
        <w:rPr>
          <w:rFonts w:ascii="Palatino Linotype" w:hAnsi="Palatino Linotype" w:cs="Arial"/>
        </w:rPr>
        <w:t>s</w:t>
      </w:r>
      <w:r w:rsidR="00FE6A87" w:rsidRPr="002B2EEB">
        <w:rPr>
          <w:rFonts w:ascii="Palatino Linotype" w:hAnsi="Palatino Linotype" w:cs="Arial"/>
        </w:rPr>
        <w:t xml:space="preserve"> en la</w:t>
      </w:r>
      <w:r w:rsidR="000738D8" w:rsidRPr="002B2EEB">
        <w:rPr>
          <w:rFonts w:ascii="Palatino Linotype" w:hAnsi="Palatino Linotype" w:cs="Arial"/>
        </w:rPr>
        <w:t>s</w:t>
      </w:r>
      <w:r w:rsidR="00FE6A87" w:rsidRPr="002B2EEB">
        <w:rPr>
          <w:rFonts w:ascii="Palatino Linotype" w:hAnsi="Palatino Linotype" w:cs="Arial"/>
        </w:rPr>
        <w:t xml:space="preserve"> solicitud</w:t>
      </w:r>
      <w:r w:rsidR="000738D8" w:rsidRPr="002B2EEB">
        <w:rPr>
          <w:rFonts w:ascii="Palatino Linotype" w:hAnsi="Palatino Linotype" w:cs="Arial"/>
        </w:rPr>
        <w:t>es</w:t>
      </w:r>
      <w:r w:rsidR="00FE6A87" w:rsidRPr="002B2EEB">
        <w:rPr>
          <w:rFonts w:ascii="Palatino Linotype" w:hAnsi="Palatino Linotype" w:cs="Arial"/>
        </w:rPr>
        <w:t xml:space="preserve"> de acceso a la información pública no ha</w:t>
      </w:r>
      <w:r w:rsidR="000738D8" w:rsidRPr="002B2EEB">
        <w:rPr>
          <w:rFonts w:ascii="Palatino Linotype" w:hAnsi="Palatino Linotype" w:cs="Arial"/>
        </w:rPr>
        <w:t>n</w:t>
      </w:r>
      <w:r w:rsidR="00FE6A87" w:rsidRPr="002B2EEB">
        <w:rPr>
          <w:rFonts w:ascii="Palatino Linotype" w:hAnsi="Palatino Linotype" w:cs="Arial"/>
        </w:rPr>
        <w:t xml:space="preserve"> sido dad</w:t>
      </w:r>
      <w:r w:rsidR="000738D8" w:rsidRPr="002B2EEB">
        <w:rPr>
          <w:rFonts w:ascii="Palatino Linotype" w:hAnsi="Palatino Linotype" w:cs="Arial"/>
        </w:rPr>
        <w:t>os</w:t>
      </w:r>
      <w:r w:rsidR="00FE6A87" w:rsidRPr="002B2EEB">
        <w:rPr>
          <w:rFonts w:ascii="Palatino Linotype" w:hAnsi="Palatino Linotype" w:cs="Arial"/>
        </w:rPr>
        <w:t xml:space="preserve"> de alta en el Municipio de </w:t>
      </w:r>
      <w:r w:rsidR="00FE6A87" w:rsidRPr="002B2EEB">
        <w:rPr>
          <w:rFonts w:ascii="Palatino Linotype" w:hAnsi="Palatino Linotype" w:cs="Arial"/>
        </w:rPr>
        <w:lastRenderedPageBreak/>
        <w:t>Ocoyoacac</w:t>
      </w:r>
      <w:r w:rsidRPr="002B2EEB">
        <w:rPr>
          <w:rFonts w:ascii="Palatino Linotype" w:hAnsi="Palatino Linotype" w:cs="Arial"/>
        </w:rPr>
        <w:t>;</w:t>
      </w:r>
      <w:r w:rsidR="00FE6A87" w:rsidRPr="002B2EEB">
        <w:rPr>
          <w:rFonts w:ascii="Palatino Linotype" w:hAnsi="Palatino Linotype" w:cs="Arial"/>
        </w:rPr>
        <w:t xml:space="preserve"> y</w:t>
      </w:r>
      <w:r w:rsidRPr="002B2EEB">
        <w:rPr>
          <w:rFonts w:ascii="Palatino Linotype" w:hAnsi="Palatino Linotype" w:cs="Arial"/>
        </w:rPr>
        <w:t>,</w:t>
      </w:r>
      <w:r w:rsidR="00FE6A87" w:rsidRPr="002B2EEB">
        <w:rPr>
          <w:rFonts w:ascii="Palatino Linotype" w:hAnsi="Palatino Linotype" w:cs="Arial"/>
        </w:rPr>
        <w:t xml:space="preserve"> por lo tanto no se ha</w:t>
      </w:r>
      <w:r w:rsidR="000738D8" w:rsidRPr="002B2EEB">
        <w:rPr>
          <w:rFonts w:ascii="Palatino Linotype" w:hAnsi="Palatino Linotype" w:cs="Arial"/>
        </w:rPr>
        <w:t>n</w:t>
      </w:r>
      <w:r w:rsidR="00FE6A87" w:rsidRPr="002B2EEB">
        <w:rPr>
          <w:rFonts w:ascii="Palatino Linotype" w:hAnsi="Palatino Linotype" w:cs="Arial"/>
        </w:rPr>
        <w:t xml:space="preserve"> generado los recibos de nómina correspondientes, lo cual constituye un hecho negativo. Así, si se considera el hecho negativo, es obvio que éste no puede fácticamente obrar en los archivos del </w:t>
      </w:r>
      <w:r w:rsidR="00FE6A87" w:rsidRPr="002B2EEB">
        <w:rPr>
          <w:rFonts w:ascii="Palatino Linotype" w:hAnsi="Palatino Linotype" w:cs="Arial"/>
          <w:b/>
        </w:rPr>
        <w:t>SUJETO OBLIGADO</w:t>
      </w:r>
      <w:r w:rsidR="00FE6A87" w:rsidRPr="002B2EEB">
        <w:rPr>
          <w:rFonts w:ascii="Palatino Linotype" w:hAnsi="Palatino Linotype" w:cs="Arial"/>
        </w:rPr>
        <w:t>, ya que no puede probarse por ser lógica y materialmente imposible, en razón de que al no haber generado dicha información, no la posee, no administra, y no cuenta con la misma.</w:t>
      </w:r>
    </w:p>
    <w:p w:rsidR="00FE6A87" w:rsidRPr="002B2EEB" w:rsidRDefault="00FE6A87" w:rsidP="00FE6A87">
      <w:pPr>
        <w:shd w:val="clear" w:color="auto" w:fill="FFFFFF"/>
        <w:spacing w:line="360" w:lineRule="auto"/>
        <w:jc w:val="both"/>
        <w:rPr>
          <w:rFonts w:ascii="Palatino Linotype" w:hAnsi="Palatino Linotype" w:cs="Arial"/>
          <w:sz w:val="14"/>
        </w:rPr>
      </w:pPr>
    </w:p>
    <w:p w:rsidR="00FE6A87" w:rsidRPr="002B2EEB" w:rsidRDefault="00FE6A87" w:rsidP="00FE6A87">
      <w:pPr>
        <w:shd w:val="clear" w:color="auto" w:fill="FFFFFF"/>
        <w:spacing w:line="360" w:lineRule="auto"/>
        <w:jc w:val="both"/>
        <w:rPr>
          <w:rFonts w:ascii="Palatino Linotype" w:hAnsi="Palatino Linotype" w:cs="Arial"/>
        </w:rPr>
      </w:pPr>
      <w:r w:rsidRPr="002B2EEB">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FE6A87" w:rsidRPr="002B2EEB" w:rsidRDefault="00FE6A87" w:rsidP="00FE6A87">
      <w:pPr>
        <w:shd w:val="clear" w:color="auto" w:fill="FFFFFF"/>
        <w:spacing w:line="360" w:lineRule="auto"/>
        <w:jc w:val="both"/>
        <w:rPr>
          <w:rFonts w:ascii="Palatino Linotype" w:hAnsi="Palatino Linotype" w:cs="Arial"/>
          <w:sz w:val="14"/>
        </w:rPr>
      </w:pPr>
    </w:p>
    <w:p w:rsidR="00FE6A87" w:rsidRPr="002B2EEB" w:rsidRDefault="00FE6A87" w:rsidP="00FE6A87">
      <w:pPr>
        <w:shd w:val="clear" w:color="auto" w:fill="FFFFFF"/>
        <w:spacing w:before="120" w:line="360" w:lineRule="auto"/>
        <w:jc w:val="both"/>
        <w:rPr>
          <w:rFonts w:ascii="Palatino Linotype" w:hAnsi="Palatino Linotype" w:cs="Arial"/>
          <w:color w:val="222222"/>
        </w:rPr>
      </w:pPr>
      <w:r w:rsidRPr="002B2EEB">
        <w:rPr>
          <w:rFonts w:ascii="Palatino Linotype" w:hAnsi="Palatino Linotype" w:cs="Arial"/>
        </w:rPr>
        <w:t xml:space="preserve">De conformidad con lo establecido en el artículo 12 de la Ley de Transparencia y Acceso a la Información Pública del Estado de México y Municipios </w:t>
      </w:r>
      <w:r w:rsidRPr="002B2EEB">
        <w:rPr>
          <w:rFonts w:ascii="Palatino Linotype" w:hAnsi="Palatino Linotype" w:cs="Arial"/>
          <w:b/>
        </w:rPr>
        <w:t>EL SUJETO OBLIGADO</w:t>
      </w:r>
      <w:r w:rsidRPr="002B2EEB">
        <w:rPr>
          <w:rFonts w:ascii="Palatino Linotype" w:hAnsi="Palatino Linotype" w:cs="Arial"/>
        </w:rPr>
        <w:t xml:space="preserve"> sólo proporcionará la información que se les requiera y que obre en sus archivos, lo que a contrario sensu significa que no se está obligado a proporcionar lo que no obre los mismos; destacando entonces que el Pleno de este Organismo Garante, ha sostenido que  ante la presencia de un hecho negativo, resultaría innecesaria una declaratoria de inexistencia en términos de los artículos 19, 169 y 170 de la Ley de la materia, y ante un hecho negativo resultan aplicables la siguiente tesis</w:t>
      </w:r>
      <w:r w:rsidRPr="002B2EEB">
        <w:rPr>
          <w:rFonts w:ascii="Palatino Linotype" w:hAnsi="Palatino Linotype" w:cs="Arial"/>
          <w:color w:val="222222"/>
        </w:rPr>
        <w:t>:</w:t>
      </w:r>
    </w:p>
    <w:p w:rsidR="00FE6A87" w:rsidRPr="002B2EEB" w:rsidRDefault="00FE6A87" w:rsidP="00FE6A87">
      <w:pPr>
        <w:shd w:val="clear" w:color="auto" w:fill="FFFFFF"/>
        <w:spacing w:before="120" w:line="360" w:lineRule="auto"/>
        <w:jc w:val="both"/>
        <w:rPr>
          <w:rFonts w:ascii="Arial" w:hAnsi="Arial" w:cs="Arial"/>
          <w:color w:val="222222"/>
          <w:sz w:val="14"/>
          <w:lang w:eastAsia="es-MX"/>
        </w:rPr>
      </w:pPr>
    </w:p>
    <w:p w:rsidR="00FE6A87" w:rsidRPr="002B2EEB" w:rsidRDefault="00FE6A87" w:rsidP="009F69AC">
      <w:pPr>
        <w:shd w:val="clear" w:color="auto" w:fill="FFFFFF"/>
        <w:spacing w:line="276" w:lineRule="auto"/>
        <w:ind w:left="851"/>
        <w:jc w:val="both"/>
        <w:rPr>
          <w:rFonts w:ascii="Arial" w:hAnsi="Arial" w:cs="Arial"/>
          <w:color w:val="222222"/>
          <w:sz w:val="19"/>
          <w:szCs w:val="19"/>
        </w:rPr>
      </w:pPr>
      <w:r w:rsidRPr="002B2EEB">
        <w:rPr>
          <w:rFonts w:ascii="Palatino Linotype" w:hAnsi="Palatino Linotype" w:cs="Arial"/>
          <w:color w:val="222222"/>
          <w:sz w:val="19"/>
          <w:szCs w:val="19"/>
        </w:rPr>
        <w:t> </w:t>
      </w:r>
      <w:r w:rsidRPr="002B2EEB">
        <w:rPr>
          <w:rFonts w:ascii="Palatino Linotype" w:hAnsi="Palatino Linotype" w:cs="Arial"/>
          <w:b/>
          <w:bCs/>
          <w:i/>
          <w:iCs/>
          <w:color w:val="222222"/>
          <w:sz w:val="22"/>
          <w:szCs w:val="22"/>
        </w:rPr>
        <w:t>“HECHOS NEGATIVOS, NO SON SUSCEPTIBLES DE DEMOSTRACIÓN.</w:t>
      </w:r>
    </w:p>
    <w:p w:rsidR="00FE6A87" w:rsidRPr="002B2EEB" w:rsidRDefault="00FE6A87" w:rsidP="009F69AC">
      <w:pPr>
        <w:shd w:val="clear" w:color="auto" w:fill="FFFFFF"/>
        <w:spacing w:line="276" w:lineRule="auto"/>
        <w:ind w:left="851" w:right="899"/>
        <w:jc w:val="both"/>
        <w:rPr>
          <w:rFonts w:ascii="Arial" w:hAnsi="Arial" w:cs="Arial"/>
          <w:color w:val="222222"/>
          <w:sz w:val="19"/>
          <w:szCs w:val="19"/>
        </w:rPr>
      </w:pPr>
      <w:r w:rsidRPr="002B2EEB">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FE6A87" w:rsidRPr="002B2EEB" w:rsidRDefault="00FE6A87" w:rsidP="009F69AC">
      <w:pPr>
        <w:shd w:val="clear" w:color="auto" w:fill="FFFFFF"/>
        <w:spacing w:line="276" w:lineRule="auto"/>
        <w:ind w:left="851" w:right="899"/>
        <w:jc w:val="both"/>
        <w:rPr>
          <w:rFonts w:ascii="Palatino Linotype" w:hAnsi="Palatino Linotype" w:cs="Arial"/>
          <w:i/>
          <w:iCs/>
          <w:color w:val="222222"/>
          <w:sz w:val="22"/>
          <w:szCs w:val="22"/>
        </w:rPr>
      </w:pPr>
      <w:r w:rsidRPr="002B2EEB">
        <w:rPr>
          <w:rFonts w:ascii="Palatino Linotype" w:hAnsi="Palatino Linotype" w:cs="Arial"/>
          <w:i/>
          <w:iCs/>
          <w:color w:val="222222"/>
          <w:sz w:val="22"/>
          <w:szCs w:val="22"/>
        </w:rPr>
        <w:t>Amparo en revisión 2022/61. José García Florín (Menor). 9 de octubre de 1961. Cinco votos. Ponente: José Rivera Pérez Campos.”</w:t>
      </w:r>
    </w:p>
    <w:p w:rsidR="00FE6A87" w:rsidRPr="002B2EEB" w:rsidRDefault="00FE6A87" w:rsidP="00FE6A87">
      <w:pPr>
        <w:shd w:val="clear" w:color="auto" w:fill="FFFFFF"/>
        <w:spacing w:line="276" w:lineRule="auto"/>
        <w:ind w:right="899"/>
        <w:jc w:val="both"/>
        <w:rPr>
          <w:rFonts w:ascii="Palatino Linotype" w:hAnsi="Palatino Linotype" w:cs="Arial"/>
          <w:i/>
          <w:iCs/>
          <w:color w:val="222222"/>
          <w:sz w:val="22"/>
          <w:szCs w:val="22"/>
        </w:rPr>
      </w:pPr>
    </w:p>
    <w:p w:rsidR="00FE6A87" w:rsidRPr="002B2EEB" w:rsidRDefault="00FE6A87" w:rsidP="00FE6A87">
      <w:pPr>
        <w:shd w:val="clear" w:color="auto" w:fill="FFFFFF"/>
        <w:spacing w:line="360" w:lineRule="auto"/>
        <w:ind w:right="49"/>
        <w:jc w:val="both"/>
        <w:rPr>
          <w:rFonts w:ascii="Palatino Linotype" w:hAnsi="Palatino Linotype" w:cs="Arial"/>
          <w:iCs/>
          <w:color w:val="222222"/>
        </w:rPr>
      </w:pPr>
      <w:r w:rsidRPr="002B2EEB">
        <w:rPr>
          <w:rFonts w:ascii="Palatino Linotype" w:hAnsi="Palatino Linotype" w:cs="Arial"/>
          <w:iCs/>
          <w:color w:val="222222"/>
        </w:rPr>
        <w:lastRenderedPageBreak/>
        <w:t>De igual forma, es aplicable el criterio 7/2017, emitido en la Segunda Época por el Instituto Nacional de Transparencia, Acceso a la Información y Protección de Datos Personales, el cual señala lo siguiente:</w:t>
      </w:r>
    </w:p>
    <w:p w:rsidR="00FE6A87" w:rsidRPr="002B2EEB" w:rsidRDefault="00FE6A87" w:rsidP="00FE6A87">
      <w:pPr>
        <w:shd w:val="clear" w:color="auto" w:fill="FFFFFF"/>
        <w:spacing w:line="276" w:lineRule="auto"/>
        <w:ind w:right="899"/>
        <w:jc w:val="both"/>
        <w:rPr>
          <w:rFonts w:ascii="Palatino Linotype" w:hAnsi="Palatino Linotype" w:cs="Arial"/>
          <w:iCs/>
          <w:color w:val="222222"/>
        </w:rPr>
      </w:pPr>
    </w:p>
    <w:p w:rsidR="00FE6A87" w:rsidRPr="002B2EEB" w:rsidRDefault="00FE6A87" w:rsidP="009F69AC">
      <w:pPr>
        <w:shd w:val="clear" w:color="auto" w:fill="FFFFFF"/>
        <w:spacing w:line="276" w:lineRule="auto"/>
        <w:ind w:left="851" w:right="902"/>
        <w:jc w:val="both"/>
        <w:rPr>
          <w:rFonts w:ascii="Palatino Linotype" w:hAnsi="Palatino Linotype" w:cs="Arial"/>
          <w:i/>
          <w:color w:val="222222"/>
          <w:sz w:val="22"/>
          <w:szCs w:val="22"/>
        </w:rPr>
      </w:pPr>
      <w:r w:rsidRPr="002B2EEB">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2B2EEB">
        <w:rPr>
          <w:rFonts w:ascii="Palatino Linotype" w:hAnsi="Palatino Linotype" w:cs="Arial"/>
          <w:b/>
          <w:i/>
          <w:color w:val="222222"/>
          <w:sz w:val="22"/>
          <w:szCs w:val="22"/>
        </w:rPr>
        <w:t>no será necesario que el Comité de Transparencia emita una resolución que confirme la inexistencia de la información</w:t>
      </w:r>
      <w:r w:rsidRPr="002B2EEB">
        <w:rPr>
          <w:rFonts w:ascii="Palatino Linotype" w:hAnsi="Palatino Linotype" w:cs="Arial"/>
          <w:i/>
          <w:color w:val="222222"/>
          <w:sz w:val="22"/>
          <w:szCs w:val="22"/>
        </w:rPr>
        <w:t xml:space="preserve">. </w:t>
      </w:r>
    </w:p>
    <w:p w:rsidR="00FE6A87" w:rsidRPr="002B2EEB" w:rsidRDefault="00FE6A87" w:rsidP="009F69AC">
      <w:pPr>
        <w:shd w:val="clear" w:color="auto" w:fill="FFFFFF"/>
        <w:spacing w:line="276" w:lineRule="auto"/>
        <w:ind w:left="851" w:right="902"/>
        <w:jc w:val="both"/>
        <w:rPr>
          <w:rFonts w:ascii="Palatino Linotype" w:hAnsi="Palatino Linotype" w:cs="Arial"/>
          <w:i/>
          <w:color w:val="222222"/>
          <w:sz w:val="22"/>
          <w:szCs w:val="22"/>
        </w:rPr>
      </w:pPr>
      <w:r w:rsidRPr="002B2EEB">
        <w:rPr>
          <w:rFonts w:ascii="Palatino Linotype" w:hAnsi="Palatino Linotype" w:cs="Arial"/>
          <w:i/>
          <w:color w:val="222222"/>
          <w:sz w:val="22"/>
          <w:szCs w:val="22"/>
        </w:rPr>
        <w:t>Resoluciones:</w:t>
      </w:r>
    </w:p>
    <w:p w:rsidR="00FE6A87" w:rsidRPr="002B2EEB" w:rsidRDefault="00FE6A87" w:rsidP="009F69AC">
      <w:pPr>
        <w:shd w:val="clear" w:color="auto" w:fill="FFFFFF"/>
        <w:spacing w:line="276" w:lineRule="auto"/>
        <w:ind w:left="851" w:right="902"/>
        <w:jc w:val="both"/>
        <w:rPr>
          <w:rFonts w:ascii="Palatino Linotype" w:hAnsi="Palatino Linotype" w:cs="Arial"/>
          <w:i/>
          <w:color w:val="222222"/>
          <w:sz w:val="22"/>
          <w:szCs w:val="22"/>
        </w:rPr>
      </w:pPr>
      <w:r w:rsidRPr="002B2EEB">
        <w:rPr>
          <w:rFonts w:ascii="Palatino Linotype" w:hAnsi="Palatino Linotype" w:cs="Arial"/>
          <w:i/>
          <w:color w:val="222222"/>
          <w:sz w:val="22"/>
          <w:szCs w:val="22"/>
        </w:rPr>
        <w:t>•</w:t>
      </w:r>
      <w:r w:rsidRPr="002B2EEB">
        <w:rPr>
          <w:rFonts w:ascii="Palatino Linotype" w:hAnsi="Palatino Linotype" w:cs="Arial"/>
          <w:i/>
          <w:color w:val="222222"/>
          <w:sz w:val="22"/>
          <w:szCs w:val="22"/>
        </w:rPr>
        <w:tab/>
        <w:t>RRA 2959/16. Secretaría de Gobernación. 23 de noviembre de 2016. Por unanimidad. Comisionado Ponente Rosendoevgueni Monterrey Chepov.</w:t>
      </w:r>
    </w:p>
    <w:p w:rsidR="00FE6A87" w:rsidRPr="002B2EEB" w:rsidRDefault="00FE6A87" w:rsidP="009F69AC">
      <w:pPr>
        <w:shd w:val="clear" w:color="auto" w:fill="FFFFFF"/>
        <w:spacing w:line="276" w:lineRule="auto"/>
        <w:ind w:left="851" w:right="902"/>
        <w:jc w:val="both"/>
        <w:rPr>
          <w:rFonts w:ascii="Palatino Linotype" w:hAnsi="Palatino Linotype" w:cs="Arial"/>
          <w:i/>
          <w:color w:val="222222"/>
          <w:sz w:val="22"/>
          <w:szCs w:val="22"/>
        </w:rPr>
      </w:pPr>
      <w:r w:rsidRPr="002B2EEB">
        <w:rPr>
          <w:rFonts w:ascii="Palatino Linotype" w:hAnsi="Palatino Linotype" w:cs="Arial"/>
          <w:i/>
          <w:color w:val="222222"/>
          <w:sz w:val="22"/>
          <w:szCs w:val="22"/>
        </w:rPr>
        <w:t>•</w:t>
      </w:r>
      <w:r w:rsidRPr="002B2EEB">
        <w:rPr>
          <w:rFonts w:ascii="Palatino Linotype" w:hAnsi="Palatino Linotype" w:cs="Arial"/>
          <w:i/>
          <w:color w:val="222222"/>
          <w:sz w:val="22"/>
          <w:szCs w:val="22"/>
        </w:rPr>
        <w:tab/>
        <w:t>RRA 3186/16. Petróleos Mexicanos. 13 de diciembre de 2016. Por unanimidad. Comisionado Ponente Francisco Javier Acuña Llamas.</w:t>
      </w:r>
    </w:p>
    <w:p w:rsidR="00FE6A87" w:rsidRPr="002B2EEB" w:rsidRDefault="00FE6A87" w:rsidP="009F69AC">
      <w:pPr>
        <w:shd w:val="clear" w:color="auto" w:fill="FFFFFF"/>
        <w:spacing w:line="276" w:lineRule="auto"/>
        <w:ind w:left="851" w:right="902"/>
        <w:jc w:val="both"/>
        <w:rPr>
          <w:rFonts w:ascii="Palatino Linotype" w:hAnsi="Palatino Linotype" w:cs="Arial"/>
          <w:i/>
          <w:color w:val="222222"/>
          <w:sz w:val="22"/>
          <w:szCs w:val="22"/>
        </w:rPr>
      </w:pPr>
      <w:r w:rsidRPr="002B2EEB">
        <w:rPr>
          <w:rFonts w:ascii="Palatino Linotype" w:hAnsi="Palatino Linotype" w:cs="Arial"/>
          <w:i/>
          <w:color w:val="222222"/>
          <w:sz w:val="22"/>
          <w:szCs w:val="22"/>
        </w:rPr>
        <w:t>•</w:t>
      </w:r>
      <w:r w:rsidRPr="002B2EEB">
        <w:rPr>
          <w:rFonts w:ascii="Palatino Linotype" w:hAnsi="Palatino Linotype" w:cs="Arial"/>
          <w:i/>
          <w:color w:val="222222"/>
          <w:sz w:val="22"/>
          <w:szCs w:val="22"/>
        </w:rPr>
        <w:tab/>
        <w:t>RRA 4216/16. Cámara de Diputados. 05 de enero de 2017. Por unanimidad. Comisionada Ponente Areli Cano Guadiana.”</w:t>
      </w:r>
    </w:p>
    <w:p w:rsidR="00FE6A87" w:rsidRPr="002B2EEB" w:rsidRDefault="00FE6A87" w:rsidP="00FE6A87">
      <w:pPr>
        <w:spacing w:after="160" w:line="360" w:lineRule="auto"/>
        <w:jc w:val="both"/>
        <w:rPr>
          <w:rFonts w:ascii="Palatino Linotype" w:hAnsi="Palatino Linotype" w:cs="Arial"/>
          <w:sz w:val="14"/>
        </w:rPr>
      </w:pPr>
    </w:p>
    <w:p w:rsidR="00FE6A87" w:rsidRPr="002B2EEB" w:rsidRDefault="00FE6A87" w:rsidP="00FE6A87">
      <w:pPr>
        <w:autoSpaceDE w:val="0"/>
        <w:autoSpaceDN w:val="0"/>
        <w:adjustRightInd w:val="0"/>
        <w:spacing w:line="360" w:lineRule="auto"/>
        <w:ind w:left="29"/>
        <w:jc w:val="both"/>
        <w:rPr>
          <w:rFonts w:ascii="Palatino Linotype" w:hAnsi="Palatino Linotype" w:cs="Arial"/>
          <w:bCs/>
        </w:rPr>
      </w:pPr>
      <w:r w:rsidRPr="002B2EEB">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FE6A87" w:rsidRPr="002B2EEB" w:rsidRDefault="00FE6A87" w:rsidP="00FE6A87">
      <w:pPr>
        <w:autoSpaceDE w:val="0"/>
        <w:autoSpaceDN w:val="0"/>
        <w:adjustRightInd w:val="0"/>
        <w:spacing w:line="360" w:lineRule="auto"/>
        <w:ind w:left="29"/>
        <w:jc w:val="both"/>
        <w:rPr>
          <w:rFonts w:ascii="Palatino Linotype" w:hAnsi="Palatino Linotype" w:cs="Arial"/>
          <w:bCs/>
        </w:rPr>
      </w:pPr>
    </w:p>
    <w:p w:rsidR="00FE6A87" w:rsidRPr="002B2EEB" w:rsidRDefault="00FE6A87" w:rsidP="00FE6A87">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“Artículo 2. </w:t>
      </w:r>
      <w:r w:rsidRPr="002B2EEB">
        <w:rPr>
          <w:rFonts w:ascii="Palatino Linotype" w:hAnsi="Palatino Linotype" w:cs="Arial"/>
          <w:i/>
          <w:sz w:val="22"/>
          <w:szCs w:val="22"/>
        </w:rPr>
        <w:t>Son objetivos de esta Ley:</w:t>
      </w:r>
    </w:p>
    <w:p w:rsidR="00FE6A87" w:rsidRPr="002B2EEB" w:rsidRDefault="00FE6A87" w:rsidP="00FE6A87">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lastRenderedPageBreak/>
        <w:t xml:space="preserve">I. </w:t>
      </w:r>
      <w:r w:rsidRPr="002B2EEB">
        <w:rPr>
          <w:rFonts w:ascii="Palatino Linotype" w:hAnsi="Palatino Linotype" w:cs="Arial"/>
          <w:i/>
          <w:sz w:val="22"/>
          <w:szCs w:val="22"/>
        </w:rPr>
        <w:t>Establecer la competencia, operación y funcionamiento del Instituto, en materia de transparencia y acceso a la información;</w:t>
      </w:r>
    </w:p>
    <w:p w:rsidR="00FE6A87" w:rsidRPr="002B2EEB" w:rsidRDefault="00FE6A87" w:rsidP="00FE6A87">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II. </w:t>
      </w:r>
      <w:r w:rsidRPr="002B2EEB">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FE6A87" w:rsidRPr="002B2EEB" w:rsidRDefault="00FE6A87" w:rsidP="00FE6A87">
      <w:pPr>
        <w:autoSpaceDE w:val="0"/>
        <w:autoSpaceDN w:val="0"/>
        <w:adjustRightInd w:val="0"/>
        <w:spacing w:line="276" w:lineRule="auto"/>
        <w:ind w:left="851" w:right="902"/>
        <w:jc w:val="both"/>
        <w:rPr>
          <w:rFonts w:ascii="Palatino Linotype" w:hAnsi="Palatino Linotype" w:cs="Arial"/>
          <w:b/>
          <w:bCs/>
          <w:i/>
          <w:sz w:val="22"/>
          <w:szCs w:val="22"/>
        </w:rPr>
      </w:pPr>
    </w:p>
    <w:p w:rsidR="00FE6A87" w:rsidRPr="002B2EEB" w:rsidRDefault="00FE6A87" w:rsidP="00FE6A87">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Artículo 150. </w:t>
      </w:r>
      <w:r w:rsidRPr="002B2EEB">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FE6A87" w:rsidRPr="002B2EEB" w:rsidRDefault="00FE6A87" w:rsidP="00FE6A87">
      <w:pPr>
        <w:autoSpaceDE w:val="0"/>
        <w:autoSpaceDN w:val="0"/>
        <w:adjustRightInd w:val="0"/>
        <w:spacing w:line="276" w:lineRule="auto"/>
        <w:ind w:left="851" w:right="902"/>
        <w:jc w:val="both"/>
        <w:rPr>
          <w:rFonts w:ascii="Palatino Linotype" w:hAnsi="Palatino Linotype" w:cs="Arial"/>
          <w:i/>
          <w:sz w:val="22"/>
          <w:szCs w:val="22"/>
        </w:rPr>
      </w:pPr>
    </w:p>
    <w:p w:rsidR="00FE6A87" w:rsidRPr="002B2EEB" w:rsidRDefault="00FE6A87" w:rsidP="00FE6A87">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Artículo 173. </w:t>
      </w:r>
      <w:r w:rsidRPr="002B2EEB">
        <w:rPr>
          <w:rFonts w:ascii="Palatino Linotype" w:hAnsi="Palatino Linotype" w:cs="Arial"/>
          <w:i/>
          <w:sz w:val="22"/>
          <w:szCs w:val="22"/>
        </w:rPr>
        <w:t>Sin perjuicio de lo anteriormente establecido, el procedimiento de acceso a la información se rige por los siguientes principios:</w:t>
      </w:r>
    </w:p>
    <w:p w:rsidR="00FE6A87" w:rsidRPr="002B2EEB" w:rsidRDefault="00FE6A87" w:rsidP="00FE6A87">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 </w:t>
      </w:r>
      <w:r w:rsidRPr="002B2EEB">
        <w:rPr>
          <w:rFonts w:ascii="Palatino Linotype" w:hAnsi="Palatino Linotype" w:cs="Arial"/>
          <w:i/>
          <w:sz w:val="22"/>
          <w:szCs w:val="22"/>
        </w:rPr>
        <w:t>Simplicidad y rapidez;</w:t>
      </w:r>
    </w:p>
    <w:p w:rsidR="00FE6A87" w:rsidRPr="002B2EEB" w:rsidRDefault="00FE6A87" w:rsidP="00FE6A87">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II. </w:t>
      </w:r>
      <w:r w:rsidRPr="002B2EEB">
        <w:rPr>
          <w:rFonts w:ascii="Palatino Linotype" w:hAnsi="Palatino Linotype" w:cs="Arial"/>
          <w:i/>
          <w:sz w:val="22"/>
          <w:szCs w:val="22"/>
        </w:rPr>
        <w:t>Gratuidad del procedimiento; y</w:t>
      </w:r>
    </w:p>
    <w:p w:rsidR="00FE6A87" w:rsidRPr="002B2EEB" w:rsidRDefault="00FE6A87" w:rsidP="00FE6A87">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III. </w:t>
      </w:r>
      <w:r w:rsidRPr="002B2EEB">
        <w:rPr>
          <w:rFonts w:ascii="Palatino Linotype" w:hAnsi="Palatino Linotype" w:cs="Arial"/>
          <w:i/>
          <w:sz w:val="22"/>
          <w:szCs w:val="22"/>
        </w:rPr>
        <w:t>Auxilio y orientación a los particulares.”</w:t>
      </w:r>
    </w:p>
    <w:p w:rsidR="00FE6A87" w:rsidRPr="002B2EEB" w:rsidRDefault="00FE6A87" w:rsidP="00FE6A87">
      <w:pPr>
        <w:autoSpaceDE w:val="0"/>
        <w:autoSpaceDN w:val="0"/>
        <w:adjustRightInd w:val="0"/>
        <w:spacing w:line="276" w:lineRule="auto"/>
        <w:ind w:left="851" w:right="902"/>
        <w:jc w:val="both"/>
        <w:rPr>
          <w:rFonts w:ascii="Palatino Linotype" w:hAnsi="Palatino Linotype" w:cs="Arial"/>
          <w:i/>
          <w:sz w:val="22"/>
          <w:szCs w:val="22"/>
        </w:rPr>
      </w:pPr>
    </w:p>
    <w:p w:rsidR="00FE6A87" w:rsidRPr="002B2EEB" w:rsidRDefault="00FE6A87" w:rsidP="00FE6A87">
      <w:pPr>
        <w:spacing w:before="100" w:beforeAutospacing="1" w:after="100" w:afterAutospacing="1" w:line="360" w:lineRule="auto"/>
        <w:jc w:val="both"/>
        <w:rPr>
          <w:rFonts w:ascii="Palatino Linotype" w:hAnsi="Palatino Linotype"/>
        </w:rPr>
      </w:pPr>
      <w:r w:rsidRPr="002B2EEB">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2B2EEB">
        <w:rPr>
          <w:rFonts w:ascii="Palatino Linotype" w:hAnsi="Palatino Linotype"/>
          <w:b/>
        </w:rPr>
        <w:t>EL SUJETO OBLIGADO</w:t>
      </w:r>
      <w:r w:rsidRPr="002B2EEB">
        <w:rPr>
          <w:rFonts w:ascii="Palatino Linotype" w:hAnsi="Palatino Linotype"/>
        </w:rPr>
        <w:t xml:space="preserve"> sólo proporcionará la información que obra en sus archivos y como se desprendió de la</w:t>
      </w:r>
      <w:r w:rsidR="000738D8" w:rsidRPr="002B2EEB">
        <w:rPr>
          <w:rFonts w:ascii="Palatino Linotype" w:hAnsi="Palatino Linotype"/>
        </w:rPr>
        <w:t>s</w:t>
      </w:r>
      <w:r w:rsidRPr="002B2EEB">
        <w:rPr>
          <w:rFonts w:ascii="Palatino Linotype" w:hAnsi="Palatino Linotype"/>
        </w:rPr>
        <w:t xml:space="preserve"> respuesta</w:t>
      </w:r>
      <w:r w:rsidR="000738D8" w:rsidRPr="002B2EEB">
        <w:rPr>
          <w:rFonts w:ascii="Palatino Linotype" w:hAnsi="Palatino Linotype"/>
        </w:rPr>
        <w:t>s</w:t>
      </w:r>
      <w:r w:rsidRPr="002B2EEB">
        <w:rPr>
          <w:rFonts w:ascii="Palatino Linotype" w:hAnsi="Palatino Linotype"/>
        </w:rPr>
        <w:t>, no obra</w:t>
      </w:r>
      <w:r w:rsidR="000738D8" w:rsidRPr="002B2EEB">
        <w:rPr>
          <w:rFonts w:ascii="Palatino Linotype" w:hAnsi="Palatino Linotype"/>
        </w:rPr>
        <w:t>n</w:t>
      </w:r>
      <w:r w:rsidRPr="002B2EEB">
        <w:rPr>
          <w:rFonts w:ascii="Palatino Linotype" w:hAnsi="Palatino Linotype"/>
        </w:rPr>
        <w:t xml:space="preserve"> en sus archivos la</w:t>
      </w:r>
      <w:r w:rsidR="000738D8" w:rsidRPr="002B2EEB">
        <w:rPr>
          <w:rFonts w:ascii="Palatino Linotype" w:hAnsi="Palatino Linotype"/>
        </w:rPr>
        <w:t>s</w:t>
      </w:r>
      <w:r w:rsidRPr="002B2EEB">
        <w:rPr>
          <w:rFonts w:ascii="Palatino Linotype" w:hAnsi="Palatino Linotype"/>
        </w:rPr>
        <w:t xml:space="preserve"> </w:t>
      </w:r>
      <w:r w:rsidR="000738D8" w:rsidRPr="002B2EEB">
        <w:rPr>
          <w:rFonts w:ascii="Palatino Linotype" w:hAnsi="Palatino Linotype"/>
        </w:rPr>
        <w:t>informaciones</w:t>
      </w:r>
      <w:r w:rsidRPr="002B2EEB">
        <w:rPr>
          <w:rFonts w:ascii="Palatino Linotype" w:hAnsi="Palatino Linotype"/>
        </w:rPr>
        <w:t xml:space="preserve"> requerida</w:t>
      </w:r>
      <w:r w:rsidR="000738D8" w:rsidRPr="002B2EEB">
        <w:rPr>
          <w:rFonts w:ascii="Palatino Linotype" w:hAnsi="Palatino Linotype"/>
        </w:rPr>
        <w:t>s</w:t>
      </w:r>
      <w:r w:rsidRPr="002B2EEB">
        <w:rPr>
          <w:rFonts w:ascii="Palatino Linotype" w:hAnsi="Palatino Linotype"/>
        </w:rPr>
        <w:t xml:space="preserve"> por </w:t>
      </w:r>
      <w:r w:rsidRPr="002B2EEB">
        <w:rPr>
          <w:rFonts w:ascii="Palatino Linotype" w:hAnsi="Palatino Linotype"/>
          <w:b/>
        </w:rPr>
        <w:t>LA RECURRENTE</w:t>
      </w:r>
      <w:r w:rsidRPr="002B2EEB">
        <w:rPr>
          <w:rFonts w:ascii="Palatino Linotype" w:hAnsi="Palatino Linotype"/>
        </w:rPr>
        <w:t>.</w:t>
      </w:r>
    </w:p>
    <w:p w:rsidR="007E1C95" w:rsidRPr="002B2EEB" w:rsidRDefault="00FE6A87" w:rsidP="006819A8">
      <w:pPr>
        <w:spacing w:line="360" w:lineRule="auto"/>
        <w:jc w:val="both"/>
        <w:rPr>
          <w:rFonts w:ascii="Palatino Linotype" w:hAnsi="Palatino Linotype" w:cs="Arial"/>
        </w:rPr>
      </w:pPr>
      <w:r w:rsidRPr="002B2EEB">
        <w:rPr>
          <w:rFonts w:ascii="Palatino Linotype" w:hAnsi="Palatino Linotype" w:cs="Arial"/>
        </w:rPr>
        <w:t>Sin embargo</w:t>
      </w:r>
      <w:r w:rsidR="007E1C95" w:rsidRPr="002B2EEB">
        <w:rPr>
          <w:rFonts w:ascii="Palatino Linotype" w:hAnsi="Palatino Linotype" w:cs="Arial"/>
        </w:rPr>
        <w:t>,</w:t>
      </w:r>
      <w:r w:rsidRPr="002B2EEB">
        <w:rPr>
          <w:rFonts w:ascii="Palatino Linotype" w:hAnsi="Palatino Linotype" w:cs="Arial"/>
        </w:rPr>
        <w:t xml:space="preserve"> es preciso señalar lo que dispone </w:t>
      </w:r>
      <w:r w:rsidR="007E1C95" w:rsidRPr="002B2EEB">
        <w:rPr>
          <w:rFonts w:ascii="Palatino Linotype" w:hAnsi="Palatino Linotype" w:cs="Arial"/>
        </w:rPr>
        <w:t>el bando Municipal de Ocoyoacac:</w:t>
      </w:r>
    </w:p>
    <w:p w:rsidR="007E1C95" w:rsidRPr="002B2EEB" w:rsidRDefault="007E1C95" w:rsidP="006819A8">
      <w:pPr>
        <w:spacing w:line="360" w:lineRule="auto"/>
        <w:jc w:val="both"/>
        <w:rPr>
          <w:rFonts w:ascii="Palatino Linotype" w:hAnsi="Palatino Linotype" w:cs="Arial"/>
          <w:sz w:val="16"/>
        </w:rPr>
      </w:pP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“Artículo 57.</w:t>
      </w:r>
      <w:r w:rsidRPr="002B2EEB">
        <w:rPr>
          <w:rFonts w:ascii="Palatino Linotype" w:hAnsi="Palatino Linotype"/>
          <w:i/>
          <w:sz w:val="22"/>
          <w:szCs w:val="22"/>
        </w:rPr>
        <w:t xml:space="preserve"> Para el estudio, planeación y despacho de los asuntos de la Administración Pública Municipal centralizada y descentralizada, la Presidenta Municipal se auxiliará de las siguientes dependencias: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I.</w:t>
      </w:r>
      <w:r w:rsidRPr="002B2EEB">
        <w:rPr>
          <w:rFonts w:ascii="Palatino Linotype" w:hAnsi="Palatino Linotype"/>
          <w:i/>
          <w:sz w:val="22"/>
          <w:szCs w:val="22"/>
        </w:rPr>
        <w:t xml:space="preserve"> Secretaría del Ayuntamiento.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lastRenderedPageBreak/>
        <w:t>II.</w:t>
      </w:r>
      <w:r w:rsidRPr="002B2EEB">
        <w:rPr>
          <w:rFonts w:ascii="Palatino Linotype" w:hAnsi="Palatino Linotype"/>
          <w:i/>
          <w:sz w:val="22"/>
          <w:szCs w:val="22"/>
        </w:rPr>
        <w:t xml:space="preserve"> Tesorería Municipal.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III.</w:t>
      </w:r>
      <w:r w:rsidRPr="002B2EEB">
        <w:rPr>
          <w:rFonts w:ascii="Palatino Linotype" w:hAnsi="Palatino Linotype"/>
          <w:i/>
          <w:sz w:val="22"/>
          <w:szCs w:val="22"/>
        </w:rPr>
        <w:t xml:space="preserve"> Contraloría Municipal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IV.</w:t>
      </w:r>
      <w:r w:rsidRPr="002B2EEB">
        <w:rPr>
          <w:rFonts w:ascii="Palatino Linotype" w:hAnsi="Palatino Linotype"/>
          <w:i/>
          <w:sz w:val="22"/>
          <w:szCs w:val="22"/>
        </w:rPr>
        <w:t xml:space="preserve"> Dirección de Administración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V.</w:t>
      </w:r>
      <w:r w:rsidRPr="002B2EEB">
        <w:rPr>
          <w:rFonts w:ascii="Palatino Linotype" w:hAnsi="Palatino Linotype"/>
          <w:i/>
          <w:sz w:val="22"/>
          <w:szCs w:val="22"/>
        </w:rPr>
        <w:t xml:space="preserve"> Dirección Desarrollo Económico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VI.</w:t>
      </w:r>
      <w:r w:rsidRPr="002B2EEB">
        <w:rPr>
          <w:rFonts w:ascii="Palatino Linotype" w:hAnsi="Palatino Linotype"/>
          <w:i/>
          <w:sz w:val="22"/>
          <w:szCs w:val="22"/>
        </w:rPr>
        <w:t xml:space="preserve"> Dirección de Bienestar Social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VII.</w:t>
      </w:r>
      <w:r w:rsidRPr="002B2EEB">
        <w:rPr>
          <w:rFonts w:ascii="Palatino Linotype" w:hAnsi="Palatino Linotype"/>
          <w:i/>
          <w:sz w:val="22"/>
          <w:szCs w:val="22"/>
        </w:rPr>
        <w:t xml:space="preserve"> Dirección de Desarrollo Urbano y Obras Públicas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VIII.</w:t>
      </w:r>
      <w:r w:rsidRPr="002B2EEB">
        <w:rPr>
          <w:rFonts w:ascii="Palatino Linotype" w:hAnsi="Palatino Linotype"/>
          <w:i/>
          <w:sz w:val="22"/>
          <w:szCs w:val="22"/>
        </w:rPr>
        <w:t xml:space="preserve"> Dirección de Gobierno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IX.</w:t>
      </w:r>
      <w:r w:rsidRPr="002B2EEB">
        <w:rPr>
          <w:rFonts w:ascii="Palatino Linotype" w:hAnsi="Palatino Linotype"/>
          <w:i/>
          <w:sz w:val="22"/>
          <w:szCs w:val="22"/>
        </w:rPr>
        <w:t xml:space="preserve"> Dirección de Seguridad Pública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X.</w:t>
      </w:r>
      <w:r w:rsidRPr="002B2EEB">
        <w:rPr>
          <w:rFonts w:ascii="Palatino Linotype" w:hAnsi="Palatino Linotype"/>
          <w:i/>
          <w:sz w:val="22"/>
          <w:szCs w:val="22"/>
        </w:rPr>
        <w:t xml:space="preserve"> Dirección de Servicios Públicos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Artículo 58.</w:t>
      </w:r>
      <w:r w:rsidRPr="002B2EEB">
        <w:rPr>
          <w:rFonts w:ascii="Palatino Linotype" w:hAnsi="Palatino Linotype"/>
          <w:i/>
          <w:sz w:val="22"/>
          <w:szCs w:val="22"/>
        </w:rPr>
        <w:t xml:space="preserve"> Para el eficiente desempeño de sus atribuciones, cada dependencia y/o entidad se integrará con las direcciones, sub direcciones, coordinaciones, unidades administrativas y departamentos, que le resulten necesarios, previa autorización de la Presidenta Municipal y de conformidad con sus recursos presupuestales.</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Artículo 59.</w:t>
      </w:r>
      <w:r w:rsidRPr="002B2EEB">
        <w:rPr>
          <w:rFonts w:ascii="Palatino Linotype" w:hAnsi="Palatino Linotype"/>
          <w:i/>
          <w:sz w:val="22"/>
          <w:szCs w:val="22"/>
        </w:rPr>
        <w:t xml:space="preserve"> Son Organismos Públicos Descentralizados aquellos que, de acuerdo con la ley, tienen personalidad jurídica y patrimonio propio. En el municipio existen los siguientes: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I.</w:t>
      </w:r>
      <w:r w:rsidRPr="002B2EEB">
        <w:rPr>
          <w:rFonts w:ascii="Palatino Linotype" w:hAnsi="Palatino Linotype"/>
          <w:i/>
          <w:sz w:val="22"/>
          <w:szCs w:val="22"/>
        </w:rPr>
        <w:t xml:space="preserve"> Sistema Municipal para el Desarrollo Integral de la Familia de Ocoyoacac. </w:t>
      </w:r>
    </w:p>
    <w:p w:rsidR="007E1C95" w:rsidRPr="002B2EEB" w:rsidRDefault="007E1C95" w:rsidP="007E1C95">
      <w:pPr>
        <w:spacing w:line="360" w:lineRule="auto"/>
        <w:ind w:left="851" w:right="899"/>
        <w:jc w:val="both"/>
        <w:rPr>
          <w:rFonts w:ascii="Palatino Linotype" w:hAnsi="Palatino Linotype"/>
          <w:i/>
          <w:sz w:val="22"/>
          <w:szCs w:val="22"/>
        </w:rPr>
      </w:pPr>
      <w:r w:rsidRPr="002B2EEB">
        <w:rPr>
          <w:rFonts w:ascii="Palatino Linotype" w:hAnsi="Palatino Linotype"/>
          <w:b/>
          <w:i/>
          <w:sz w:val="22"/>
          <w:szCs w:val="22"/>
        </w:rPr>
        <w:t>II.</w:t>
      </w:r>
      <w:r w:rsidRPr="002B2EEB">
        <w:rPr>
          <w:rFonts w:ascii="Palatino Linotype" w:hAnsi="Palatino Linotype"/>
          <w:i/>
          <w:sz w:val="22"/>
          <w:szCs w:val="22"/>
        </w:rPr>
        <w:t xml:space="preserve"> Instituto Municipal de Cultura Física y Deporte de Ocoyoacac.”</w:t>
      </w:r>
    </w:p>
    <w:p w:rsidR="007E1C95" w:rsidRPr="002B2EEB" w:rsidRDefault="007E1C95" w:rsidP="007E1C95">
      <w:pPr>
        <w:spacing w:line="360" w:lineRule="auto"/>
        <w:ind w:left="851" w:right="899"/>
        <w:jc w:val="both"/>
        <w:rPr>
          <w:rFonts w:ascii="Palatino Linotype" w:hAnsi="Palatino Linotype" w:cs="Arial"/>
          <w:i/>
          <w:sz w:val="22"/>
          <w:szCs w:val="22"/>
        </w:rPr>
      </w:pPr>
    </w:p>
    <w:p w:rsidR="007E1C95" w:rsidRPr="002B2EEB" w:rsidRDefault="007E1C95" w:rsidP="006819A8">
      <w:pPr>
        <w:spacing w:line="360" w:lineRule="auto"/>
        <w:jc w:val="both"/>
        <w:rPr>
          <w:rFonts w:ascii="Palatino Linotype" w:hAnsi="Palatino Linotype" w:cs="Arial"/>
        </w:rPr>
      </w:pPr>
      <w:r w:rsidRPr="002B2EEB">
        <w:rPr>
          <w:rFonts w:ascii="Palatino Linotype" w:hAnsi="Palatino Linotype" w:cs="Arial"/>
        </w:rPr>
        <w:t>Es de esta forma, que la normativa establece la forma de gobierno centralizada y descentralizada con la que contara el Municipio de Ocoyoacac, para el estudio, planeación y despacho de los asuntos de la Administración Pública Municipal, se auxiliara de las dependencias que se señalan.</w:t>
      </w:r>
    </w:p>
    <w:p w:rsidR="007E1C95" w:rsidRPr="002B2EEB" w:rsidRDefault="007E1C95" w:rsidP="006819A8">
      <w:pPr>
        <w:spacing w:line="360" w:lineRule="auto"/>
        <w:jc w:val="both"/>
        <w:rPr>
          <w:rFonts w:ascii="Palatino Linotype" w:hAnsi="Palatino Linotype" w:cs="Arial"/>
        </w:rPr>
      </w:pPr>
    </w:p>
    <w:p w:rsidR="007E1C95" w:rsidRPr="002B2EEB" w:rsidRDefault="007E1C95" w:rsidP="006819A8">
      <w:pPr>
        <w:spacing w:line="360" w:lineRule="auto"/>
        <w:jc w:val="both"/>
        <w:rPr>
          <w:rFonts w:ascii="Palatino Linotype" w:hAnsi="Palatino Linotype" w:cs="Arial"/>
        </w:rPr>
      </w:pPr>
      <w:r w:rsidRPr="002B2EEB">
        <w:rPr>
          <w:rFonts w:ascii="Palatino Linotype" w:hAnsi="Palatino Linotype" w:cs="Arial"/>
        </w:rPr>
        <w:t xml:space="preserve">De igual forma, señala que cuenta con dos Organismos Públicos Descentralizados, los cuales de acuerdo con la ley tienen personalidad jurídica y patrimonio propios, los </w:t>
      </w:r>
      <w:r w:rsidRPr="002B2EEB">
        <w:rPr>
          <w:rFonts w:ascii="Palatino Linotype" w:hAnsi="Palatino Linotype" w:cs="Arial"/>
        </w:rPr>
        <w:lastRenderedPageBreak/>
        <w:t>cuales son el Sistema Municipal para el Desarrollo Integral de la Familia y el Instituto Municipal de Cultura Física y Deporte.</w:t>
      </w:r>
    </w:p>
    <w:p w:rsidR="007E1C95" w:rsidRPr="002B2EEB" w:rsidRDefault="007E1C95" w:rsidP="006819A8">
      <w:pPr>
        <w:spacing w:line="360" w:lineRule="auto"/>
        <w:jc w:val="both"/>
        <w:rPr>
          <w:rFonts w:ascii="Palatino Linotype" w:hAnsi="Palatino Linotype" w:cs="Arial"/>
        </w:rPr>
      </w:pPr>
    </w:p>
    <w:p w:rsidR="007E1C95" w:rsidRPr="002B2EEB" w:rsidRDefault="007E1C95" w:rsidP="006819A8">
      <w:pPr>
        <w:spacing w:line="360" w:lineRule="auto"/>
        <w:jc w:val="both"/>
        <w:rPr>
          <w:rFonts w:ascii="Palatino Linotype" w:hAnsi="Palatino Linotype" w:cs="Arial"/>
        </w:rPr>
      </w:pPr>
      <w:r w:rsidRPr="002B2EEB">
        <w:rPr>
          <w:rFonts w:ascii="Palatino Linotype" w:hAnsi="Palatino Linotype" w:cs="Arial"/>
        </w:rPr>
        <w:t>Unidades administrativas que</w:t>
      </w:r>
      <w:r w:rsidR="009F69AC" w:rsidRPr="002B2EEB">
        <w:rPr>
          <w:rFonts w:ascii="Palatino Linotype" w:hAnsi="Palatino Linotype" w:cs="Arial"/>
        </w:rPr>
        <w:t>,</w:t>
      </w:r>
      <w:r w:rsidRPr="002B2EEB">
        <w:rPr>
          <w:rFonts w:ascii="Palatino Linotype" w:hAnsi="Palatino Linotype" w:cs="Arial"/>
        </w:rPr>
        <w:t xml:space="preserve"> no responden a la solicitud de acceso a la información pública requerida por la particular</w:t>
      </w:r>
      <w:r w:rsidR="00CF7E97" w:rsidRPr="002B2EEB">
        <w:rPr>
          <w:rFonts w:ascii="Palatino Linotype" w:hAnsi="Palatino Linotype" w:cs="Arial"/>
        </w:rPr>
        <w:t>, y que de acuerdo a la naturaleza jurídica de las mismas pudieran contar en su estructura con el particular en supra señalado.</w:t>
      </w:r>
    </w:p>
    <w:p w:rsidR="00CF7E97" w:rsidRPr="002B2EEB" w:rsidRDefault="00CF7E97" w:rsidP="006819A8">
      <w:pPr>
        <w:spacing w:line="360" w:lineRule="auto"/>
        <w:jc w:val="both"/>
        <w:rPr>
          <w:rFonts w:ascii="Palatino Linotype" w:hAnsi="Palatino Linotype" w:cs="Arial"/>
        </w:rPr>
      </w:pPr>
    </w:p>
    <w:p w:rsidR="00CF7E97" w:rsidRPr="002B2EEB" w:rsidRDefault="009F69AC" w:rsidP="006819A8">
      <w:pPr>
        <w:spacing w:line="360" w:lineRule="auto"/>
        <w:jc w:val="both"/>
        <w:rPr>
          <w:rFonts w:ascii="Palatino Linotype" w:hAnsi="Palatino Linotype" w:cs="Arial"/>
        </w:rPr>
      </w:pPr>
      <w:r w:rsidRPr="002B2EEB">
        <w:rPr>
          <w:rFonts w:ascii="Palatino Linotype" w:hAnsi="Palatino Linotype" w:cs="Arial"/>
        </w:rPr>
        <w:t>De lo anteriormente señalado</w:t>
      </w:r>
      <w:r w:rsidR="00CF7E97" w:rsidRPr="002B2EEB">
        <w:rPr>
          <w:rFonts w:ascii="Palatino Linotype" w:hAnsi="Palatino Linotype" w:cs="Arial"/>
        </w:rPr>
        <w:t xml:space="preserve">, es que </w:t>
      </w:r>
      <w:r w:rsidR="00CF7E97" w:rsidRPr="002B2EEB">
        <w:rPr>
          <w:rFonts w:ascii="Palatino Linotype" w:hAnsi="Palatino Linotype" w:cs="Arial"/>
          <w:b/>
        </w:rPr>
        <w:t>EL SUJETO OBLIGADO</w:t>
      </w:r>
      <w:r w:rsidR="00CF7E97" w:rsidRPr="002B2EEB">
        <w:rPr>
          <w:rFonts w:ascii="Palatino Linotype" w:hAnsi="Palatino Linotype" w:cs="Arial"/>
        </w:rPr>
        <w:t xml:space="preserve"> no garantizó el derecho de acceso a la información pública, mismo que tiene fundamento en el artículo 162 de la Ley de Transparencia y Acceso a la Información Pública del Estado de México y Municipios que dispone:</w:t>
      </w:r>
    </w:p>
    <w:p w:rsidR="00CF7E97" w:rsidRPr="002B2EEB" w:rsidRDefault="00CF7E97" w:rsidP="006819A8">
      <w:pPr>
        <w:spacing w:line="360" w:lineRule="auto"/>
        <w:jc w:val="both"/>
        <w:rPr>
          <w:rFonts w:ascii="Palatino Linotype" w:hAnsi="Palatino Linotype" w:cs="Arial"/>
          <w:sz w:val="10"/>
        </w:rPr>
      </w:pPr>
    </w:p>
    <w:p w:rsidR="00CF7E97" w:rsidRPr="002B2EEB" w:rsidRDefault="009F69AC" w:rsidP="009F69AC">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w:t>
      </w:r>
      <w:r w:rsidR="00CF7E97" w:rsidRPr="002B2EEB">
        <w:rPr>
          <w:rFonts w:ascii="Palatino Linotype" w:hAnsi="Palatino Linotype"/>
          <w:b/>
          <w:i/>
          <w:sz w:val="22"/>
          <w:szCs w:val="22"/>
        </w:rPr>
        <w:t>Artículo 162.</w:t>
      </w:r>
      <w:r w:rsidR="00CF7E97" w:rsidRPr="002B2EEB">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B2EEB">
        <w:rPr>
          <w:rFonts w:ascii="Palatino Linotype" w:hAnsi="Palatino Linotype"/>
          <w:i/>
          <w:sz w:val="22"/>
          <w:szCs w:val="22"/>
        </w:rPr>
        <w:t>”</w:t>
      </w:r>
    </w:p>
    <w:p w:rsidR="009F69AC" w:rsidRPr="002B2EEB" w:rsidRDefault="009F69AC" w:rsidP="00CF7E97">
      <w:pPr>
        <w:spacing w:line="360" w:lineRule="auto"/>
        <w:ind w:left="851" w:right="899"/>
        <w:jc w:val="both"/>
        <w:rPr>
          <w:rFonts w:ascii="Palatino Linotype" w:hAnsi="Palatino Linotype" w:cs="Arial"/>
          <w:i/>
          <w:sz w:val="16"/>
          <w:szCs w:val="22"/>
        </w:rPr>
      </w:pPr>
    </w:p>
    <w:p w:rsidR="00FE6A87" w:rsidRPr="002B2EEB" w:rsidRDefault="00C20789" w:rsidP="00C20789">
      <w:pPr>
        <w:spacing w:line="360" w:lineRule="auto"/>
        <w:jc w:val="both"/>
        <w:rPr>
          <w:rFonts w:ascii="Palatino Linotype" w:hAnsi="Palatino Linotype" w:cs="Arial"/>
          <w:sz w:val="8"/>
        </w:rPr>
      </w:pPr>
      <w:r w:rsidRPr="002B2EEB">
        <w:rPr>
          <w:rFonts w:ascii="Palatino Linotype" w:hAnsi="Palatino Linotype" w:cs="Arial"/>
        </w:rPr>
        <w:t>Por su parte la Ley que crea los Organismos Públicos Descentralizados de Asistencia Social, de Carácter Municipal, denominados "Sistemas Municipales para el Desarrollo Integral de la Familia"</w:t>
      </w:r>
      <w:r w:rsidRPr="002B2EEB">
        <w:rPr>
          <w:rFonts w:ascii="Palatino Linotype" w:hAnsi="Palatino Linotype" w:cs="Arial"/>
        </w:rPr>
        <w:cr/>
      </w:r>
    </w:p>
    <w:p w:rsidR="00C20789" w:rsidRPr="002B2EEB" w:rsidRDefault="00C20789" w:rsidP="009F69AC">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 xml:space="preserve">Artículo 1. </w:t>
      </w:r>
      <w:r w:rsidRPr="002B2EEB">
        <w:rPr>
          <w:rFonts w:ascii="Palatino Linotype" w:hAnsi="Palatino Linotype"/>
          <w:i/>
          <w:sz w:val="22"/>
          <w:szCs w:val="22"/>
        </w:rPr>
        <w:t xml:space="preserve">Se crean los organismos públicos descentralizados de asistencia social y protección de la infancia y adolescencia, de carácter municipal, denominados "SISTEMAS MUNICIPALES PARA EL DESARROLLO INTEGRAL DE LA FAMILIA" de los municipios de: NAUCALPAN, TLALNEPANTLA DE BAZ, ECATEPEC, NEZAHUALCOYOTL, TOLUCA, CUAUTITLÁN IZCALLI, ATIZAPÁN DE ZARAGOZA, TULTITLÁN, HUIXQUILUCAN, LERMA, COACALCO DE BERRIOZABAL, LA PAZ, METEPEC, CUAUTITLÁN, VALLE DE BRAVO, TEXCOCO, TECAMAC, NICOLÁS ROMERO, IXTAPALUCA, ATLACOMULCO, TEPOTZOTLÁN, ZUMPANGO, </w:t>
      </w:r>
      <w:r w:rsidRPr="002B2EEB">
        <w:rPr>
          <w:rFonts w:ascii="Palatino Linotype" w:hAnsi="Palatino Linotype"/>
          <w:i/>
          <w:sz w:val="22"/>
          <w:szCs w:val="22"/>
        </w:rPr>
        <w:lastRenderedPageBreak/>
        <w:t>IXTLAHUACA, JILOTEPEC, TENANCINGO, TIANGUISTENCO, ZINACANTEPEC, TEJUPILCO, HUEHUETOCA, CHALCO, ACULCO, ALMOLOYA DEL RIO, ALMOLOYA DE ALQUISIRAS, ALMOLOYA DE JUÁREZ, AMATEPEC, ATLAUTLA, APAXCO, AXAPUSCO, COATEPEC HARINAS, CHAPA DE MOTA, CHAPULTEPEC, CHIAUTLA, CHIMALHUACÁN, DONATO GUERRA, EL ORO, IXTAPAN DE LA SAL, IXTAPAN DEL ORO, JOCOTITLÁN, JOQUICINGO, J</w:t>
      </w:r>
      <w:bookmarkStart w:id="0" w:name="_GoBack"/>
      <w:bookmarkEnd w:id="0"/>
      <w:r w:rsidRPr="002B2EEB">
        <w:rPr>
          <w:rFonts w:ascii="Palatino Linotype" w:hAnsi="Palatino Linotype"/>
          <w:i/>
          <w:sz w:val="22"/>
          <w:szCs w:val="22"/>
        </w:rPr>
        <w:t xml:space="preserve">UCHITEPEC, MEXICALCINGO, NOPALTEPEC, OCUILAN, OTZOLOAPAN, OTZOLOTEPEC, OTUMBA, POLOTITLÁN, PAPALOTLA, RAYÓN, SAN SIMÓN DE GUERRERO, SOYANIQUILPAN, SULTEPEC, TEMAMATLA, TEMASCALTEPEC, TEMASCALCINGO, TEMOAYA,TENANGO DEL AIRE, TENANGO DEL VALLE, TEOTIHUACAN, TEPETLIXPA, TEXCALYACAC, TIMILPAN, VILLA DE ALLENDE, VILLA DEL CARBÓN, ZACAZONAPAN, ZUMPAHUACÁN, ACAMBAY, ACOLMAN, AMANALCO, AMECAMECA, ATENGO, ATIZAPÁN, AYAPANGO, CALIMAYA, CAPULHUAC, COCOTITLAN, COYOTEPEC, CHICOLOAPAN, CHICONCUAC, ECATZINGO, HUEYPDXTLA, ISIDRO FABELA, JALTENCO, JILOTZINGO, JIQUIPILCO, MALINALCO, MELCHOR OCAMPO, MORELOS, NEXTLALPAN, </w:t>
      </w:r>
      <w:r w:rsidRPr="002B2EEB">
        <w:rPr>
          <w:rFonts w:ascii="Palatino Linotype" w:hAnsi="Palatino Linotype"/>
          <w:b/>
          <w:i/>
          <w:sz w:val="22"/>
          <w:szCs w:val="22"/>
        </w:rPr>
        <w:t>OCOYOACAC</w:t>
      </w:r>
      <w:r w:rsidRPr="002B2EEB">
        <w:rPr>
          <w:rFonts w:ascii="Palatino Linotype" w:hAnsi="Palatino Linotype"/>
          <w:i/>
          <w:sz w:val="22"/>
          <w:szCs w:val="22"/>
        </w:rPr>
        <w:t>, OZUMBA, SAN ANTONIO LA ISLA, SAN FELIPE DEL PROGRESO, SAN JOSÉ DEL RINCÓN, SAN MARTÍN DE LAS PIRÁMIDES, SAN MATEO ATENCO, SANTO TOMAS, TEMASCALAPA, TEOLOYUCAN, TEQUIXQUIAC, TEPETLAOXTOC, TEXCALTITLAN, TEZOYUCA, TLALMANALCO, TLATLAYA, TONATICO, TULTEPEC, VILLA GUERRERO, VILLA VICTORIA, VALLE DE CHALCO SOLIDARIDAD, XALATLACO, XONACATLÁN, ZACUALPAN, LUVIANOS Y TONANITLA.</w:t>
      </w:r>
    </w:p>
    <w:p w:rsidR="00C20789" w:rsidRPr="002B2EEB" w:rsidRDefault="00C20789" w:rsidP="009F69AC">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Artículo 2.-</w:t>
      </w:r>
      <w:r w:rsidRPr="002B2EEB">
        <w:rPr>
          <w:rFonts w:ascii="Palatino Linotype" w:hAnsi="Palatino Linotype"/>
          <w:i/>
          <w:sz w:val="22"/>
          <w:szCs w:val="22"/>
        </w:rPr>
        <w:t xml:space="preserve"> Los Organismos para el Desarrollo Municipal de la Familia, que se constituyen para cada municipio, tendrán su domicilio social en la Cabecera Municipal correspondiente.</w:t>
      </w:r>
    </w:p>
    <w:p w:rsidR="00C20789" w:rsidRPr="002B2EEB" w:rsidRDefault="00C20789" w:rsidP="009F69AC">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Artículo 4.-</w:t>
      </w:r>
      <w:r w:rsidRPr="002B2EEB">
        <w:rPr>
          <w:rFonts w:ascii="Palatino Linotype" w:hAnsi="Palatino Linotype"/>
          <w:i/>
          <w:sz w:val="22"/>
          <w:szCs w:val="22"/>
        </w:rPr>
        <w:t xml:space="preserve"> El Patrimonio de los Organismos Públicos Descentralizados Municipales, se integrará con los siguientes recursos:</w:t>
      </w:r>
    </w:p>
    <w:p w:rsidR="00C20789" w:rsidRPr="002B2EEB" w:rsidRDefault="00C20789" w:rsidP="009F69AC">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w:t>
      </w:r>
      <w:r w:rsidRPr="002B2EEB">
        <w:rPr>
          <w:rFonts w:ascii="Palatino Linotype" w:hAnsi="Palatino Linotype"/>
          <w:i/>
          <w:sz w:val="22"/>
          <w:szCs w:val="22"/>
        </w:rPr>
        <w:t xml:space="preserve"> . .</w:t>
      </w:r>
    </w:p>
    <w:p w:rsidR="00C20789" w:rsidRPr="002B2EEB" w:rsidRDefault="00C20789" w:rsidP="009F69AC">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II.</w:t>
      </w:r>
      <w:r w:rsidRPr="002B2EEB">
        <w:rPr>
          <w:rFonts w:ascii="Palatino Linotype" w:hAnsi="Palatino Linotype"/>
          <w:i/>
          <w:sz w:val="22"/>
          <w:szCs w:val="22"/>
        </w:rPr>
        <w:t xml:space="preserve"> El presupuesto que le sea asignado por el Ayuntamiento y que se contendrá anualmente en su presupuesto de egresos, así como los bienes y demás ingresos que </w:t>
      </w:r>
      <w:r w:rsidRPr="002B2EEB">
        <w:rPr>
          <w:rFonts w:ascii="Palatino Linotype" w:hAnsi="Palatino Linotype"/>
          <w:i/>
          <w:sz w:val="22"/>
          <w:szCs w:val="22"/>
        </w:rPr>
        <w:lastRenderedPageBreak/>
        <w:t>el Gobierno del Estado, la Federación o cualquier otra Entidad o Institución les otorguen o destinen;</w:t>
      </w:r>
    </w:p>
    <w:p w:rsidR="00C20789" w:rsidRPr="002B2EEB" w:rsidRDefault="00C20789" w:rsidP="009F69AC">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Artículo 15.-</w:t>
      </w:r>
      <w:r w:rsidRPr="002B2EEB">
        <w:rPr>
          <w:rFonts w:ascii="Palatino Linotype" w:hAnsi="Palatino Linotype"/>
          <w:i/>
          <w:sz w:val="22"/>
          <w:szCs w:val="22"/>
        </w:rPr>
        <w:t xml:space="preserve">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w:t>
      </w:r>
    </w:p>
    <w:p w:rsidR="00823168" w:rsidRPr="002B2EEB" w:rsidRDefault="00823168" w:rsidP="009F69AC">
      <w:pPr>
        <w:spacing w:line="276" w:lineRule="auto"/>
        <w:ind w:left="851" w:right="902"/>
        <w:jc w:val="both"/>
        <w:rPr>
          <w:rFonts w:ascii="Palatino Linotype" w:hAnsi="Palatino Linotype" w:cs="Arial"/>
          <w:b/>
          <w:i/>
          <w:sz w:val="22"/>
          <w:szCs w:val="22"/>
          <w:u w:val="single"/>
        </w:rPr>
      </w:pPr>
      <w:r w:rsidRPr="002B2EEB">
        <w:rPr>
          <w:rFonts w:ascii="Palatino Linotype" w:hAnsi="Palatino Linotype" w:cs="Arial"/>
          <w:b/>
          <w:i/>
          <w:sz w:val="22"/>
          <w:szCs w:val="22"/>
          <w:u w:val="single"/>
        </w:rPr>
        <w:t>I. Administrar los recursos que conforman el patrimonio del organismo de conformidad con lo establecido en las disposiciones legales aplicables;”</w:t>
      </w:r>
    </w:p>
    <w:p w:rsidR="00823168" w:rsidRPr="002B2EEB" w:rsidRDefault="00823168" w:rsidP="00823168">
      <w:pPr>
        <w:spacing w:line="360" w:lineRule="auto"/>
        <w:ind w:left="851" w:right="899"/>
        <w:jc w:val="both"/>
        <w:rPr>
          <w:rFonts w:ascii="Palatino Linotype" w:hAnsi="Palatino Linotype" w:cs="Arial"/>
          <w:b/>
          <w:i/>
          <w:sz w:val="22"/>
          <w:szCs w:val="22"/>
          <w:u w:val="single"/>
        </w:rPr>
      </w:pPr>
    </w:p>
    <w:p w:rsidR="00C20789" w:rsidRPr="002B2EEB" w:rsidRDefault="00C20789" w:rsidP="006819A8">
      <w:pPr>
        <w:spacing w:line="360" w:lineRule="auto"/>
        <w:jc w:val="both"/>
        <w:rPr>
          <w:rFonts w:ascii="Palatino Linotype" w:hAnsi="Palatino Linotype" w:cs="Arial"/>
        </w:rPr>
      </w:pPr>
      <w:r w:rsidRPr="002B2EEB">
        <w:rPr>
          <w:rFonts w:ascii="Palatino Linotype" w:hAnsi="Palatino Linotype" w:cs="Arial"/>
        </w:rPr>
        <w:t>De lo expuesto, es que tenemos que el Organismo Público Descentralizado del Sistema para el Desarrollo Integral de la Familia, maneja su propio presupuesto, tiene dentro de su estructura a la Unidad Admirativa en la que su titular se denomina Tesorero quien el responsable del manejo del presupuesto.</w:t>
      </w:r>
    </w:p>
    <w:p w:rsidR="00C20789" w:rsidRPr="002B2EEB" w:rsidRDefault="00C20789" w:rsidP="006819A8">
      <w:pPr>
        <w:spacing w:line="360" w:lineRule="auto"/>
        <w:jc w:val="both"/>
        <w:rPr>
          <w:rFonts w:ascii="Palatino Linotype" w:hAnsi="Palatino Linotype" w:cs="Arial"/>
        </w:rPr>
      </w:pPr>
    </w:p>
    <w:p w:rsidR="00C20789" w:rsidRPr="002B2EEB" w:rsidRDefault="00C20789" w:rsidP="006819A8">
      <w:pPr>
        <w:spacing w:line="360" w:lineRule="auto"/>
        <w:jc w:val="both"/>
        <w:rPr>
          <w:rFonts w:ascii="Palatino Linotype" w:hAnsi="Palatino Linotype" w:cs="Arial"/>
        </w:rPr>
      </w:pPr>
      <w:r w:rsidRPr="002B2EEB">
        <w:rPr>
          <w:rFonts w:ascii="Palatino Linotype" w:hAnsi="Palatino Linotype" w:cs="Arial"/>
        </w:rPr>
        <w:t xml:space="preserve">Atendiendo a ello, es que dentro de su </w:t>
      </w:r>
      <w:r w:rsidR="00823168" w:rsidRPr="002B2EEB">
        <w:rPr>
          <w:rFonts w:ascii="Palatino Linotype" w:hAnsi="Palatino Linotype" w:cs="Arial"/>
        </w:rPr>
        <w:t>estructura</w:t>
      </w:r>
      <w:r w:rsidRPr="002B2EEB">
        <w:rPr>
          <w:rFonts w:ascii="Palatino Linotype" w:hAnsi="Palatino Linotype" w:cs="Arial"/>
        </w:rPr>
        <w:t xml:space="preserve"> pudiera contar con la prestación del servicio profesional subordinado del particular señalado en la </w:t>
      </w:r>
      <w:r w:rsidR="00823168" w:rsidRPr="002B2EEB">
        <w:rPr>
          <w:rFonts w:ascii="Palatino Linotype" w:hAnsi="Palatino Linotype" w:cs="Arial"/>
        </w:rPr>
        <w:t>solicitud</w:t>
      </w:r>
      <w:r w:rsidRPr="002B2EEB">
        <w:rPr>
          <w:rFonts w:ascii="Palatino Linotype" w:hAnsi="Palatino Linotype" w:cs="Arial"/>
        </w:rPr>
        <w:t xml:space="preserve"> de acceso a la información pública.</w:t>
      </w:r>
    </w:p>
    <w:p w:rsidR="00C20789" w:rsidRPr="002B2EEB" w:rsidRDefault="00C20789" w:rsidP="006819A8">
      <w:pPr>
        <w:spacing w:line="360" w:lineRule="auto"/>
        <w:jc w:val="both"/>
        <w:rPr>
          <w:rFonts w:ascii="Palatino Linotype" w:hAnsi="Palatino Linotype" w:cs="Arial"/>
        </w:rPr>
      </w:pPr>
    </w:p>
    <w:p w:rsidR="00C20789" w:rsidRPr="002B2EEB" w:rsidRDefault="001917B5" w:rsidP="00823168">
      <w:pPr>
        <w:spacing w:line="360" w:lineRule="auto"/>
        <w:jc w:val="both"/>
        <w:rPr>
          <w:rFonts w:ascii="Palatino Linotype" w:hAnsi="Palatino Linotype" w:cs="Arial"/>
        </w:rPr>
      </w:pPr>
      <w:r w:rsidRPr="002B2EEB">
        <w:rPr>
          <w:rFonts w:ascii="Palatino Linotype" w:hAnsi="Palatino Linotype" w:cs="Arial"/>
        </w:rPr>
        <w:t>Así</w:t>
      </w:r>
      <w:r w:rsidR="00823168" w:rsidRPr="002B2EEB">
        <w:rPr>
          <w:rFonts w:ascii="Palatino Linotype" w:hAnsi="Palatino Linotype" w:cs="Arial"/>
        </w:rPr>
        <w:t xml:space="preserve"> también</w:t>
      </w:r>
      <w:r w:rsidRPr="002B2EEB">
        <w:rPr>
          <w:rFonts w:ascii="Palatino Linotype" w:hAnsi="Palatino Linotype" w:cs="Arial"/>
        </w:rPr>
        <w:t>,</w:t>
      </w:r>
      <w:r w:rsidR="00823168" w:rsidRPr="002B2EEB">
        <w:rPr>
          <w:rFonts w:ascii="Palatino Linotype" w:hAnsi="Palatino Linotype" w:cs="Arial"/>
        </w:rPr>
        <w:t xml:space="preserve"> se tiene </w:t>
      </w:r>
      <w:r w:rsidRPr="002B2EEB">
        <w:rPr>
          <w:rFonts w:ascii="Palatino Linotype" w:hAnsi="Palatino Linotype" w:cs="Arial"/>
        </w:rPr>
        <w:t xml:space="preserve">que </w:t>
      </w:r>
      <w:r w:rsidR="00823168" w:rsidRPr="002B2EEB">
        <w:rPr>
          <w:rFonts w:ascii="Palatino Linotype" w:hAnsi="Palatino Linotype" w:cs="Arial"/>
        </w:rPr>
        <w:t>la Ley que crea el Instituto Organismo Público Descentralizado denominado Instituto Municipal de Cultura Física y Deporte de Ocoyoacac, señala:</w:t>
      </w:r>
    </w:p>
    <w:p w:rsidR="00823168" w:rsidRPr="002B2EEB" w:rsidRDefault="00823168" w:rsidP="00823168">
      <w:pPr>
        <w:spacing w:line="360" w:lineRule="auto"/>
        <w:jc w:val="both"/>
        <w:rPr>
          <w:rFonts w:ascii="Palatino Linotype" w:hAnsi="Palatino Linotype" w:cs="Arial"/>
        </w:rPr>
      </w:pPr>
    </w:p>
    <w:p w:rsidR="00823168" w:rsidRPr="002B2EEB" w:rsidRDefault="001917B5" w:rsidP="001917B5">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w:t>
      </w:r>
      <w:r w:rsidR="00823168" w:rsidRPr="002B2EEB">
        <w:rPr>
          <w:rFonts w:ascii="Palatino Linotype" w:hAnsi="Palatino Linotype"/>
          <w:b/>
          <w:i/>
          <w:sz w:val="22"/>
          <w:szCs w:val="22"/>
        </w:rPr>
        <w:t>Artículo 1.-</w:t>
      </w:r>
      <w:r w:rsidR="00823168" w:rsidRPr="002B2EEB">
        <w:rPr>
          <w:rFonts w:ascii="Palatino Linotype" w:hAnsi="Palatino Linotype"/>
          <w:i/>
          <w:sz w:val="22"/>
          <w:szCs w:val="22"/>
        </w:rPr>
        <w:t xml:space="preserve"> Se crea el Organismo Público Descentralizado denominado “Instituto Municipal de Cultura Física y Deporte de Ocoyoacac, como un organismo público con personalidad jurídica y patrimonio propios.</w:t>
      </w:r>
    </w:p>
    <w:p w:rsidR="00823168" w:rsidRPr="002B2EEB" w:rsidRDefault="00823168" w:rsidP="001917B5">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Artículo 3.-</w:t>
      </w:r>
      <w:r w:rsidRPr="002B2EEB">
        <w:rPr>
          <w:rFonts w:ascii="Palatino Linotype" w:hAnsi="Palatino Linotype"/>
          <w:i/>
          <w:sz w:val="22"/>
          <w:szCs w:val="22"/>
        </w:rPr>
        <w:t xml:space="preserve"> El Instituto Municipal de Cultura Física y Deporte de Ocoyoacac, es sujeto de derechos y obligaciones, otorgándosele autonomía necesaria para asegurar el cumplimiento del deber del municipio de promover el deporte y la cultura física.</w:t>
      </w:r>
    </w:p>
    <w:p w:rsidR="00823168" w:rsidRPr="002B2EEB" w:rsidRDefault="00823168" w:rsidP="001917B5">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lastRenderedPageBreak/>
        <w:t>Artículo 17.-</w:t>
      </w:r>
      <w:r w:rsidRPr="002B2EEB">
        <w:rPr>
          <w:rFonts w:ascii="Palatino Linotype" w:hAnsi="Palatino Linotype"/>
          <w:i/>
          <w:sz w:val="22"/>
          <w:szCs w:val="22"/>
        </w:rPr>
        <w:t xml:space="preserve"> La dirección y administración del Instituto Municipal de Cultura Física y Deporte de Ocoyoacac, estará a cargo de una junta directiva y de un director. </w:t>
      </w:r>
      <w:r w:rsidRPr="002B2EEB">
        <w:rPr>
          <w:rFonts w:ascii="Palatino Linotype" w:hAnsi="Palatino Linotype"/>
          <w:b/>
          <w:i/>
          <w:sz w:val="22"/>
          <w:szCs w:val="22"/>
        </w:rPr>
        <w:t>Artículo 18.-</w:t>
      </w:r>
      <w:r w:rsidRPr="002B2EEB">
        <w:rPr>
          <w:rFonts w:ascii="Palatino Linotype" w:hAnsi="Palatino Linotype"/>
          <w:i/>
          <w:sz w:val="22"/>
          <w:szCs w:val="22"/>
        </w:rPr>
        <w:t xml:space="preserve"> La junta directiva, es el órgano de gobierno del Instituto Municipal de Cultura Física y Deporte de Ocoyoacac, el cual estará integrado por:</w:t>
      </w:r>
    </w:p>
    <w:p w:rsidR="00823168" w:rsidRPr="002B2EEB" w:rsidRDefault="00823168" w:rsidP="001917B5">
      <w:pPr>
        <w:spacing w:line="276" w:lineRule="auto"/>
        <w:ind w:left="851" w:right="902"/>
        <w:jc w:val="both"/>
        <w:rPr>
          <w:rFonts w:ascii="Palatino Linotype" w:hAnsi="Palatino Linotype"/>
          <w:i/>
          <w:sz w:val="22"/>
          <w:szCs w:val="22"/>
        </w:rPr>
      </w:pPr>
      <w:r w:rsidRPr="002B2EEB">
        <w:rPr>
          <w:rFonts w:ascii="Palatino Linotype" w:hAnsi="Palatino Linotype"/>
          <w:i/>
          <w:sz w:val="22"/>
          <w:szCs w:val="22"/>
        </w:rPr>
        <w:t xml:space="preserve">I. Un presidente, quien será el presidente municipal; </w:t>
      </w:r>
    </w:p>
    <w:p w:rsidR="00823168" w:rsidRPr="002B2EEB" w:rsidRDefault="00823168" w:rsidP="001917B5">
      <w:pPr>
        <w:spacing w:line="276" w:lineRule="auto"/>
        <w:ind w:left="851" w:right="902"/>
        <w:jc w:val="both"/>
        <w:rPr>
          <w:rFonts w:ascii="Palatino Linotype" w:hAnsi="Palatino Linotype"/>
          <w:i/>
          <w:sz w:val="22"/>
          <w:szCs w:val="22"/>
        </w:rPr>
      </w:pPr>
      <w:r w:rsidRPr="002B2EEB">
        <w:rPr>
          <w:rFonts w:ascii="Palatino Linotype" w:hAnsi="Palatino Linotype"/>
          <w:i/>
          <w:sz w:val="22"/>
          <w:szCs w:val="22"/>
        </w:rPr>
        <w:t>II. Un secretario quien será el secretario del ayuntamiento;</w:t>
      </w:r>
      <w:r w:rsidR="001917B5" w:rsidRPr="002B2EEB">
        <w:rPr>
          <w:rFonts w:ascii="Palatino Linotype" w:hAnsi="Palatino Linotype"/>
          <w:i/>
          <w:sz w:val="22"/>
          <w:szCs w:val="22"/>
        </w:rPr>
        <w:t>”</w:t>
      </w:r>
    </w:p>
    <w:p w:rsidR="00823168" w:rsidRPr="002B2EEB" w:rsidRDefault="00823168" w:rsidP="00823168">
      <w:pPr>
        <w:spacing w:line="276" w:lineRule="auto"/>
        <w:ind w:right="902"/>
        <w:jc w:val="both"/>
        <w:rPr>
          <w:rFonts w:ascii="Palatino Linotype" w:hAnsi="Palatino Linotype"/>
          <w:i/>
          <w:sz w:val="22"/>
          <w:szCs w:val="22"/>
        </w:rPr>
      </w:pPr>
    </w:p>
    <w:p w:rsidR="00665E1D" w:rsidRPr="002B2EEB" w:rsidRDefault="00823168" w:rsidP="00CC53AF">
      <w:pPr>
        <w:spacing w:line="360" w:lineRule="auto"/>
        <w:jc w:val="both"/>
        <w:rPr>
          <w:rFonts w:ascii="Palatino Linotype" w:hAnsi="Palatino Linotype" w:cs="Arial"/>
        </w:rPr>
      </w:pPr>
      <w:r w:rsidRPr="002B2EEB">
        <w:rPr>
          <w:rFonts w:ascii="Palatino Linotype" w:hAnsi="Palatino Linotype" w:cs="Arial"/>
        </w:rPr>
        <w:t>Bajo</w:t>
      </w:r>
      <w:r w:rsidR="001917B5" w:rsidRPr="002B2EEB">
        <w:rPr>
          <w:rFonts w:ascii="Palatino Linotype" w:hAnsi="Palatino Linotype" w:cs="Arial"/>
        </w:rPr>
        <w:t xml:space="preserve"> lo cual, y al ser de naturaleza</w:t>
      </w:r>
      <w:r w:rsidRPr="002B2EEB">
        <w:rPr>
          <w:rFonts w:ascii="Palatino Linotype" w:hAnsi="Palatino Linotype" w:cs="Arial"/>
        </w:rPr>
        <w:t xml:space="preserve"> jurídica con personalidad y patrimonio propio es que pudieran contar con la información de mérito.</w:t>
      </w:r>
    </w:p>
    <w:p w:rsidR="001917B5" w:rsidRPr="002B2EEB" w:rsidRDefault="001917B5" w:rsidP="00CC53AF">
      <w:pPr>
        <w:spacing w:line="360" w:lineRule="auto"/>
        <w:jc w:val="both"/>
        <w:rPr>
          <w:rFonts w:ascii="Palatino Linotype" w:hAnsi="Palatino Linotype" w:cs="Arial"/>
          <w:sz w:val="18"/>
        </w:rPr>
      </w:pPr>
    </w:p>
    <w:p w:rsidR="001917B5" w:rsidRPr="002B2EEB" w:rsidRDefault="001917B5" w:rsidP="00CC53AF">
      <w:pPr>
        <w:spacing w:line="360" w:lineRule="auto"/>
        <w:jc w:val="both"/>
        <w:rPr>
          <w:rFonts w:ascii="Palatino Linotype" w:hAnsi="Palatino Linotype" w:cs="Arial"/>
        </w:rPr>
      </w:pPr>
      <w:r w:rsidRPr="002B2EEB">
        <w:rPr>
          <w:rFonts w:ascii="Palatino Linotype" w:hAnsi="Palatino Linotype" w:cs="Arial"/>
        </w:rPr>
        <w:t>Asimismo, es importante mencionar que la particular requirió la modalidad por la presta</w:t>
      </w:r>
      <w:r w:rsidR="00A53A15" w:rsidRPr="002B2EEB">
        <w:rPr>
          <w:rFonts w:ascii="Palatino Linotype" w:hAnsi="Palatino Linotype" w:cs="Arial"/>
        </w:rPr>
        <w:t>n</w:t>
      </w:r>
      <w:r w:rsidRPr="002B2EEB">
        <w:rPr>
          <w:rFonts w:ascii="Palatino Linotype" w:hAnsi="Palatino Linotype" w:cs="Arial"/>
        </w:rPr>
        <w:t xml:space="preserve"> sus servicios la</w:t>
      </w:r>
      <w:r w:rsidR="00A53A15" w:rsidRPr="002B2EEB">
        <w:rPr>
          <w:rFonts w:ascii="Palatino Linotype" w:hAnsi="Palatino Linotype" w:cs="Arial"/>
        </w:rPr>
        <w:t>s</w:t>
      </w:r>
      <w:r w:rsidRPr="002B2EEB">
        <w:rPr>
          <w:rFonts w:ascii="Palatino Linotype" w:hAnsi="Palatino Linotype" w:cs="Arial"/>
        </w:rPr>
        <w:t xml:space="preserve"> persona</w:t>
      </w:r>
      <w:r w:rsidR="00A53A15" w:rsidRPr="002B2EEB">
        <w:rPr>
          <w:rFonts w:ascii="Palatino Linotype" w:hAnsi="Palatino Linotype" w:cs="Arial"/>
        </w:rPr>
        <w:t>s</w:t>
      </w:r>
      <w:r w:rsidRPr="002B2EEB">
        <w:rPr>
          <w:rFonts w:ascii="Palatino Linotype" w:hAnsi="Palatino Linotype" w:cs="Arial"/>
        </w:rPr>
        <w:t xml:space="preserve"> que señaló en la</w:t>
      </w:r>
      <w:r w:rsidR="00A53A15" w:rsidRPr="002B2EEB">
        <w:rPr>
          <w:rFonts w:ascii="Palatino Linotype" w:hAnsi="Palatino Linotype" w:cs="Arial"/>
        </w:rPr>
        <w:t>s</w:t>
      </w:r>
      <w:r w:rsidRPr="002B2EEB">
        <w:rPr>
          <w:rFonts w:ascii="Palatino Linotype" w:hAnsi="Palatino Linotype" w:cs="Arial"/>
        </w:rPr>
        <w:t xml:space="preserve"> solicitud</w:t>
      </w:r>
      <w:r w:rsidR="00A53A15" w:rsidRPr="002B2EEB">
        <w:rPr>
          <w:rFonts w:ascii="Palatino Linotype" w:hAnsi="Palatino Linotype" w:cs="Arial"/>
        </w:rPr>
        <w:t>es</w:t>
      </w:r>
      <w:r w:rsidRPr="002B2EEB">
        <w:rPr>
          <w:rFonts w:ascii="Palatino Linotype" w:hAnsi="Palatino Linotype" w:cs="Arial"/>
        </w:rPr>
        <w:t xml:space="preserve"> de acceso a la información pública por lo que es preciso señalar lo que establece la Ley del Trabajadores al Servicio del Estado de México y Municipios que dispone:</w:t>
      </w:r>
    </w:p>
    <w:p w:rsidR="001917B5" w:rsidRPr="002B2EEB" w:rsidRDefault="001917B5" w:rsidP="00CC53AF">
      <w:pPr>
        <w:spacing w:line="360" w:lineRule="auto"/>
        <w:jc w:val="both"/>
        <w:rPr>
          <w:rFonts w:ascii="Palatino Linotype" w:hAnsi="Palatino Linotype" w:cs="Arial"/>
          <w:sz w:val="16"/>
        </w:rPr>
      </w:pPr>
    </w:p>
    <w:p w:rsidR="001917B5" w:rsidRPr="002B2EEB" w:rsidRDefault="004602FD" w:rsidP="004602FD">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w:t>
      </w:r>
      <w:r w:rsidR="001917B5" w:rsidRPr="002B2EEB">
        <w:rPr>
          <w:rFonts w:ascii="Palatino Linotype" w:hAnsi="Palatino Linotype"/>
          <w:b/>
          <w:i/>
          <w:sz w:val="22"/>
          <w:szCs w:val="22"/>
        </w:rPr>
        <w:t>ARTÍCULO 5.-</w:t>
      </w:r>
      <w:r w:rsidR="001917B5" w:rsidRPr="002B2EEB">
        <w:rPr>
          <w:rFonts w:ascii="Palatino Linotype" w:hAnsi="Palatino Linotype"/>
          <w:i/>
          <w:sz w:val="22"/>
          <w:szCs w:val="22"/>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rsidR="00B012A0" w:rsidRPr="002B2EEB" w:rsidRDefault="00B012A0" w:rsidP="00B012A0">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ARTÍCULO 31.</w:t>
      </w:r>
      <w:r w:rsidRPr="002B2EEB">
        <w:rPr>
          <w:rFonts w:ascii="Palatino Linotype" w:hAnsi="Palatino Linotype"/>
          <w:i/>
          <w:sz w:val="22"/>
          <w:szCs w:val="22"/>
        </w:rPr>
        <w:t xml:space="preserve"> Los trabajadores a que se refiere este capítulo se clasifican en dos grupos, de confianza y de base. I. Son trabajadores de confianza aquéllos a que se refieren los artículos 8 y 9 de esta ley. II. Son trabajadores de base los no incluidos en los artículos señalados en la fracción anterior, agremiados al Sindicato Nacional de Trabajadores de la Educación y que prestan sus servicios en actividades de docencia, investigación y difusión o bien, aquéllos que desempeñan funciones directivas, de supervisión o inspección en los planteles del propio subsistema, así como los trabajadores que realizan tareas de apoyo y asistencia a la educación.</w:t>
      </w:r>
    </w:p>
    <w:p w:rsidR="00B012A0" w:rsidRPr="002B2EEB" w:rsidRDefault="00B012A0" w:rsidP="00B012A0">
      <w:pPr>
        <w:spacing w:line="276" w:lineRule="auto"/>
        <w:ind w:left="851" w:right="902"/>
        <w:jc w:val="both"/>
        <w:rPr>
          <w:rFonts w:ascii="Palatino Linotype" w:hAnsi="Palatino Linotype"/>
          <w:i/>
          <w:sz w:val="22"/>
          <w:szCs w:val="22"/>
        </w:rPr>
      </w:pPr>
    </w:p>
    <w:p w:rsidR="00B012A0" w:rsidRPr="002B2EEB" w:rsidRDefault="001917B5" w:rsidP="004602FD">
      <w:pPr>
        <w:spacing w:line="276" w:lineRule="auto"/>
        <w:ind w:left="851" w:right="902"/>
        <w:jc w:val="both"/>
        <w:rPr>
          <w:rFonts w:ascii="Palatino Linotype" w:hAnsi="Palatino Linotype"/>
          <w:i/>
          <w:sz w:val="22"/>
          <w:szCs w:val="22"/>
        </w:rPr>
      </w:pPr>
      <w:r w:rsidRPr="002B2EEB">
        <w:rPr>
          <w:rFonts w:ascii="Palatino Linotype" w:hAnsi="Palatino Linotype"/>
          <w:b/>
          <w:i/>
          <w:sz w:val="22"/>
          <w:szCs w:val="22"/>
        </w:rPr>
        <w:t>ARTÍCULO 45.-</w:t>
      </w:r>
      <w:r w:rsidRPr="002B2EEB">
        <w:rPr>
          <w:rFonts w:ascii="Palatino Linotype" w:hAnsi="Palatino Linotype"/>
          <w:i/>
          <w:sz w:val="22"/>
          <w:szCs w:val="22"/>
        </w:rPr>
        <w:t>Los servidores públicos prestarán sus servicios mediante nombramiento, contrato o formato único de Movimientos de Personal expedidos por quien estuviere facultado legalmente para extenderlo.</w:t>
      </w:r>
      <w:r w:rsidR="00B012A0" w:rsidRPr="002B2EEB">
        <w:rPr>
          <w:rFonts w:ascii="Palatino Linotype" w:hAnsi="Palatino Linotype"/>
          <w:i/>
          <w:sz w:val="22"/>
          <w:szCs w:val="22"/>
        </w:rPr>
        <w:t>”</w:t>
      </w:r>
    </w:p>
    <w:p w:rsidR="001917B5" w:rsidRPr="002B2EEB" w:rsidRDefault="001917B5" w:rsidP="004602FD">
      <w:pPr>
        <w:spacing w:line="276" w:lineRule="auto"/>
        <w:ind w:left="851" w:right="902"/>
        <w:jc w:val="both"/>
        <w:rPr>
          <w:rFonts w:ascii="Palatino Linotype" w:hAnsi="Palatino Linotype" w:cs="Arial"/>
          <w:i/>
          <w:sz w:val="22"/>
          <w:szCs w:val="22"/>
        </w:rPr>
      </w:pPr>
    </w:p>
    <w:p w:rsidR="004602FD" w:rsidRPr="002B2EEB" w:rsidRDefault="004602FD" w:rsidP="00CC53AF">
      <w:pPr>
        <w:spacing w:line="360" w:lineRule="auto"/>
        <w:jc w:val="both"/>
        <w:rPr>
          <w:rFonts w:ascii="Palatino Linotype" w:hAnsi="Palatino Linotype" w:cs="Arial"/>
        </w:rPr>
      </w:pPr>
      <w:r w:rsidRPr="002B2EEB">
        <w:rPr>
          <w:rFonts w:ascii="Palatino Linotype" w:hAnsi="Palatino Linotype" w:cs="Arial"/>
        </w:rPr>
        <w:t xml:space="preserve">Es de lo anterior, que la forma con la que se acredita la modalidad de la relación laboral </w:t>
      </w:r>
      <w:r w:rsidR="00B012A0" w:rsidRPr="002B2EEB">
        <w:rPr>
          <w:rFonts w:ascii="Palatino Linotype" w:hAnsi="Palatino Linotype" w:cs="Arial"/>
        </w:rPr>
        <w:t>que se clasifican en dos rubros de base y de confianza; esto es,</w:t>
      </w:r>
      <w:r w:rsidRPr="002B2EEB">
        <w:rPr>
          <w:rFonts w:ascii="Palatino Linotype" w:hAnsi="Palatino Linotype" w:cs="Arial"/>
        </w:rPr>
        <w:t xml:space="preserve"> a través de nombramiento, contrato o formato único de movimiento de personal, documento que en caso de obrar en los archivos del </w:t>
      </w:r>
      <w:r w:rsidRPr="002B2EEB">
        <w:rPr>
          <w:rFonts w:ascii="Palatino Linotype" w:hAnsi="Palatino Linotype" w:cs="Arial"/>
          <w:b/>
        </w:rPr>
        <w:t>SUJETO OBLIGADO</w:t>
      </w:r>
      <w:r w:rsidRPr="002B2EEB">
        <w:rPr>
          <w:rFonts w:ascii="Palatino Linotype" w:hAnsi="Palatino Linotype" w:cs="Arial"/>
        </w:rPr>
        <w:t xml:space="preserve"> deberá de entregar.</w:t>
      </w:r>
    </w:p>
    <w:p w:rsidR="004602FD" w:rsidRPr="002B2EEB" w:rsidRDefault="004602FD" w:rsidP="00CC53AF">
      <w:pPr>
        <w:spacing w:line="360" w:lineRule="auto"/>
        <w:jc w:val="both"/>
        <w:rPr>
          <w:rFonts w:ascii="Palatino Linotype" w:hAnsi="Palatino Linotype" w:cs="Arial"/>
          <w:sz w:val="16"/>
        </w:rPr>
      </w:pPr>
    </w:p>
    <w:p w:rsidR="004602FD" w:rsidRPr="002B2EEB" w:rsidRDefault="004602FD" w:rsidP="00CC53AF">
      <w:pPr>
        <w:spacing w:line="360" w:lineRule="auto"/>
        <w:jc w:val="both"/>
        <w:rPr>
          <w:rFonts w:ascii="Palatino Linotype" w:hAnsi="Palatino Linotype" w:cs="Arial"/>
        </w:rPr>
      </w:pPr>
      <w:r w:rsidRPr="002B2EEB">
        <w:rPr>
          <w:rFonts w:ascii="Palatino Linotype" w:hAnsi="Palatino Linotype" w:cs="Arial"/>
        </w:rPr>
        <w:t xml:space="preserve">No pasa desapercibido que </w:t>
      </w:r>
      <w:r w:rsidRPr="002B2EEB">
        <w:rPr>
          <w:rFonts w:ascii="Palatino Linotype" w:hAnsi="Palatino Linotype" w:cs="Arial"/>
          <w:b/>
        </w:rPr>
        <w:t>LA RECURRENTE</w:t>
      </w:r>
      <w:r w:rsidRPr="002B2EEB">
        <w:rPr>
          <w:rFonts w:ascii="Palatino Linotype" w:hAnsi="Palatino Linotype" w:cs="Arial"/>
        </w:rPr>
        <w:t xml:space="preserve"> manifestó en la</w:t>
      </w:r>
      <w:r w:rsidR="00A53A15" w:rsidRPr="002B2EEB">
        <w:rPr>
          <w:rFonts w:ascii="Palatino Linotype" w:hAnsi="Palatino Linotype" w:cs="Arial"/>
        </w:rPr>
        <w:t>s</w:t>
      </w:r>
      <w:r w:rsidRPr="002B2EEB">
        <w:rPr>
          <w:rFonts w:ascii="Palatino Linotype" w:hAnsi="Palatino Linotype" w:cs="Arial"/>
        </w:rPr>
        <w:t xml:space="preserve"> solicitud</w:t>
      </w:r>
      <w:r w:rsidR="00A53A15" w:rsidRPr="002B2EEB">
        <w:rPr>
          <w:rFonts w:ascii="Palatino Linotype" w:hAnsi="Palatino Linotype" w:cs="Arial"/>
        </w:rPr>
        <w:t>es</w:t>
      </w:r>
      <w:r w:rsidRPr="002B2EEB">
        <w:rPr>
          <w:rFonts w:ascii="Palatino Linotype" w:hAnsi="Palatino Linotype" w:cs="Arial"/>
        </w:rPr>
        <w:t xml:space="preserve"> en comento, que la</w:t>
      </w:r>
      <w:r w:rsidR="00A53A15" w:rsidRPr="002B2EEB">
        <w:rPr>
          <w:rFonts w:ascii="Palatino Linotype" w:hAnsi="Palatino Linotype" w:cs="Arial"/>
        </w:rPr>
        <w:t>s</w:t>
      </w:r>
      <w:r w:rsidRPr="002B2EEB">
        <w:rPr>
          <w:rFonts w:ascii="Palatino Linotype" w:hAnsi="Palatino Linotype" w:cs="Arial"/>
        </w:rPr>
        <w:t xml:space="preserve"> persona</w:t>
      </w:r>
      <w:r w:rsidR="00A53A15" w:rsidRPr="002B2EEB">
        <w:rPr>
          <w:rFonts w:ascii="Palatino Linotype" w:hAnsi="Palatino Linotype" w:cs="Arial"/>
        </w:rPr>
        <w:t>s</w:t>
      </w:r>
      <w:r w:rsidRPr="002B2EEB">
        <w:rPr>
          <w:rFonts w:ascii="Palatino Linotype" w:hAnsi="Palatino Linotype" w:cs="Arial"/>
        </w:rPr>
        <w:t xml:space="preserve"> que refiere pudiera</w:t>
      </w:r>
      <w:r w:rsidR="00A53A15" w:rsidRPr="002B2EEB">
        <w:rPr>
          <w:rFonts w:ascii="Palatino Linotype" w:hAnsi="Palatino Linotype" w:cs="Arial"/>
        </w:rPr>
        <w:t>n</w:t>
      </w:r>
      <w:r w:rsidRPr="002B2EEB">
        <w:rPr>
          <w:rFonts w:ascii="Palatino Linotype" w:hAnsi="Palatino Linotype" w:cs="Arial"/>
        </w:rPr>
        <w:t xml:space="preserve"> laborar por honorarios, por lo que es importante señalar lo que disponen los Lineamientos </w:t>
      </w:r>
      <w:r w:rsidR="007140CB" w:rsidRPr="002B2EEB">
        <w:rPr>
          <w:rFonts w:ascii="Palatino Linotype" w:hAnsi="Palatino Linotype" w:cs="Arial"/>
        </w:rPr>
        <w:t>para la entrega del Informe Mensual Municipal 2019:</w:t>
      </w:r>
    </w:p>
    <w:p w:rsidR="004602FD" w:rsidRPr="002B2EEB" w:rsidRDefault="004602FD" w:rsidP="00CC53AF">
      <w:pPr>
        <w:spacing w:line="360" w:lineRule="auto"/>
        <w:jc w:val="both"/>
        <w:rPr>
          <w:rFonts w:ascii="Palatino Linotype" w:hAnsi="Palatino Linotype" w:cs="Arial"/>
        </w:rPr>
      </w:pPr>
    </w:p>
    <w:p w:rsidR="004602FD" w:rsidRPr="002B2EEB" w:rsidRDefault="004602FD" w:rsidP="00CC53AF">
      <w:pPr>
        <w:spacing w:line="360" w:lineRule="auto"/>
        <w:jc w:val="both"/>
        <w:rPr>
          <w:rFonts w:ascii="Palatino Linotype" w:hAnsi="Palatino Linotype" w:cs="Arial"/>
        </w:rPr>
      </w:pPr>
      <w:r w:rsidRPr="002B2EEB">
        <w:rPr>
          <w:noProof/>
          <w:lang w:val="es-MX" w:eastAsia="es-MX"/>
        </w:rPr>
        <w:drawing>
          <wp:inline distT="0" distB="0" distL="0" distR="0" wp14:anchorId="754E52A2" wp14:editId="2D96C9BA">
            <wp:extent cx="5765165" cy="4167963"/>
            <wp:effectExtent l="0" t="0" r="698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59" t="11498" r="33121" b="5282"/>
                    <a:stretch/>
                  </pic:blipFill>
                  <pic:spPr bwMode="auto">
                    <a:xfrm>
                      <a:off x="0" y="0"/>
                      <a:ext cx="5801343" cy="4194118"/>
                    </a:xfrm>
                    <a:prstGeom prst="rect">
                      <a:avLst/>
                    </a:prstGeom>
                    <a:ln>
                      <a:noFill/>
                    </a:ln>
                    <a:extLst>
                      <a:ext uri="{53640926-AAD7-44D8-BBD7-CCE9431645EC}">
                        <a14:shadowObscured xmlns:a14="http://schemas.microsoft.com/office/drawing/2010/main"/>
                      </a:ext>
                    </a:extLst>
                  </pic:spPr>
                </pic:pic>
              </a:graphicData>
            </a:graphic>
          </wp:inline>
        </w:drawing>
      </w:r>
    </w:p>
    <w:p w:rsidR="007140CB" w:rsidRPr="002B2EEB" w:rsidRDefault="004602FD" w:rsidP="00CC53AF">
      <w:pPr>
        <w:spacing w:line="360" w:lineRule="auto"/>
        <w:jc w:val="both"/>
        <w:rPr>
          <w:rFonts w:ascii="Palatino Linotype" w:hAnsi="Palatino Linotype" w:cs="Arial"/>
        </w:rPr>
      </w:pPr>
      <w:r w:rsidRPr="002B2EEB">
        <w:rPr>
          <w:noProof/>
          <w:lang w:val="es-MX" w:eastAsia="es-MX"/>
        </w:rPr>
        <w:lastRenderedPageBreak/>
        <w:drawing>
          <wp:inline distT="0" distB="0" distL="0" distR="0" wp14:anchorId="67A92417" wp14:editId="4EBC19F6">
            <wp:extent cx="5676900" cy="75755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48" t="8575" r="32903" b="10544"/>
                    <a:stretch/>
                  </pic:blipFill>
                  <pic:spPr bwMode="auto">
                    <a:xfrm>
                      <a:off x="0" y="0"/>
                      <a:ext cx="5676900" cy="7575550"/>
                    </a:xfrm>
                    <a:prstGeom prst="rect">
                      <a:avLst/>
                    </a:prstGeom>
                    <a:ln>
                      <a:noFill/>
                    </a:ln>
                    <a:extLst>
                      <a:ext uri="{53640926-AAD7-44D8-BBD7-CCE9431645EC}">
                        <a14:shadowObscured xmlns:a14="http://schemas.microsoft.com/office/drawing/2010/main"/>
                      </a:ext>
                    </a:extLst>
                  </pic:spPr>
                </pic:pic>
              </a:graphicData>
            </a:graphic>
          </wp:inline>
        </w:drawing>
      </w:r>
    </w:p>
    <w:p w:rsidR="004602FD" w:rsidRPr="002B2EEB" w:rsidRDefault="004602FD" w:rsidP="00CC53AF">
      <w:pPr>
        <w:spacing w:line="360" w:lineRule="auto"/>
        <w:jc w:val="both"/>
        <w:rPr>
          <w:rFonts w:ascii="Palatino Linotype" w:hAnsi="Palatino Linotype" w:cs="Arial"/>
        </w:rPr>
      </w:pPr>
      <w:r w:rsidRPr="002B2EEB">
        <w:rPr>
          <w:noProof/>
          <w:lang w:val="es-MX" w:eastAsia="es-MX"/>
        </w:rPr>
        <w:lastRenderedPageBreak/>
        <w:drawing>
          <wp:inline distT="0" distB="0" distL="0" distR="0" wp14:anchorId="6F549BBB" wp14:editId="23794D2F">
            <wp:extent cx="5778500" cy="755974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29" t="18321" r="27859" b="19508"/>
                    <a:stretch/>
                  </pic:blipFill>
                  <pic:spPr bwMode="auto">
                    <a:xfrm>
                      <a:off x="0" y="0"/>
                      <a:ext cx="5782775" cy="7565342"/>
                    </a:xfrm>
                    <a:prstGeom prst="rect">
                      <a:avLst/>
                    </a:prstGeom>
                    <a:ln>
                      <a:noFill/>
                    </a:ln>
                    <a:extLst>
                      <a:ext uri="{53640926-AAD7-44D8-BBD7-CCE9431645EC}">
                        <a14:shadowObscured xmlns:a14="http://schemas.microsoft.com/office/drawing/2010/main"/>
                      </a:ext>
                    </a:extLst>
                  </pic:spPr>
                </pic:pic>
              </a:graphicData>
            </a:graphic>
          </wp:inline>
        </w:drawing>
      </w:r>
    </w:p>
    <w:p w:rsidR="004602FD" w:rsidRPr="002B2EEB" w:rsidRDefault="00A53A15" w:rsidP="00CC53AF">
      <w:pPr>
        <w:spacing w:line="360" w:lineRule="auto"/>
        <w:jc w:val="both"/>
        <w:rPr>
          <w:rFonts w:ascii="Palatino Linotype" w:hAnsi="Palatino Linotype" w:cs="Arial"/>
        </w:rPr>
      </w:pPr>
      <w:r w:rsidRPr="002B2EEB">
        <w:rPr>
          <w:rFonts w:ascii="Palatino Linotype" w:hAnsi="Palatino Linotype" w:cs="Arial"/>
        </w:rPr>
        <w:lastRenderedPageBreak/>
        <w:t>De</w:t>
      </w:r>
      <w:r w:rsidR="007140CB" w:rsidRPr="002B2EEB">
        <w:rPr>
          <w:rFonts w:ascii="Palatino Linotype" w:hAnsi="Palatino Linotype" w:cs="Arial"/>
        </w:rPr>
        <w:t xml:space="preserve"> lo anterior, es que existe la figura jurídica de contratación por honorarios la cual debe de ser informada al Órgano Superior de Fiscalización del Estado de México, así como la presentación de los recibos digitales, por lo tanto debe ordenarse que se requieran a todas las áreas del </w:t>
      </w:r>
      <w:r w:rsidR="007140CB" w:rsidRPr="002B2EEB">
        <w:rPr>
          <w:rFonts w:ascii="Palatino Linotype" w:hAnsi="Palatino Linotype" w:cs="Arial"/>
          <w:b/>
        </w:rPr>
        <w:t>SUJETO OBLIGADO</w:t>
      </w:r>
      <w:r w:rsidR="007140CB" w:rsidRPr="002B2EEB">
        <w:rPr>
          <w:rFonts w:ascii="Palatino Linotype" w:hAnsi="Palatino Linotype" w:cs="Arial"/>
        </w:rPr>
        <w:t xml:space="preserve"> de conformidad con la normatividad anteriormente citada, con el objeto de garantizar jurídicamente que se cumplió con la Ley de la materia</w:t>
      </w:r>
      <w:r w:rsidRPr="002B2EEB">
        <w:rPr>
          <w:rFonts w:ascii="Palatino Linotype" w:hAnsi="Palatino Linotype" w:cs="Arial"/>
        </w:rPr>
        <w:t>, en términos del artículo 162</w:t>
      </w:r>
      <w:r w:rsidR="007140CB" w:rsidRPr="002B2EEB">
        <w:rPr>
          <w:rFonts w:ascii="Palatino Linotype" w:hAnsi="Palatino Linotype" w:cs="Arial"/>
        </w:rPr>
        <w:t>.</w:t>
      </w:r>
    </w:p>
    <w:p w:rsidR="007140CB" w:rsidRPr="002B2EEB" w:rsidRDefault="007140CB" w:rsidP="00CC53AF">
      <w:pPr>
        <w:spacing w:line="360" w:lineRule="auto"/>
        <w:jc w:val="both"/>
        <w:rPr>
          <w:rFonts w:ascii="Palatino Linotype" w:hAnsi="Palatino Linotype" w:cs="Arial"/>
        </w:rPr>
      </w:pPr>
    </w:p>
    <w:p w:rsidR="00823168" w:rsidRPr="002B2EEB" w:rsidRDefault="00823168" w:rsidP="00CC53AF">
      <w:pPr>
        <w:spacing w:line="360" w:lineRule="auto"/>
        <w:jc w:val="both"/>
        <w:rPr>
          <w:rFonts w:ascii="Palatino Linotype" w:hAnsi="Palatino Linotype" w:cs="Arial"/>
        </w:rPr>
      </w:pPr>
      <w:r w:rsidRPr="002B2EEB">
        <w:rPr>
          <w:rFonts w:ascii="Palatino Linotype" w:hAnsi="Palatino Linotype" w:cs="Arial"/>
        </w:rPr>
        <w:t>De lo expuesto, es dable ordenar una búsqueda exhaustiva y razonable de la</w:t>
      </w:r>
      <w:r w:rsidR="00A53A15" w:rsidRPr="002B2EEB">
        <w:rPr>
          <w:rFonts w:ascii="Palatino Linotype" w:hAnsi="Palatino Linotype" w:cs="Arial"/>
        </w:rPr>
        <w:t>s</w:t>
      </w:r>
      <w:r w:rsidRPr="002B2EEB">
        <w:rPr>
          <w:rFonts w:ascii="Palatino Linotype" w:hAnsi="Palatino Linotype" w:cs="Arial"/>
        </w:rPr>
        <w:t xml:space="preserve"> </w:t>
      </w:r>
      <w:r w:rsidR="00A53A15" w:rsidRPr="002B2EEB">
        <w:rPr>
          <w:rFonts w:ascii="Palatino Linotype" w:hAnsi="Palatino Linotype" w:cs="Arial"/>
        </w:rPr>
        <w:t>informaciones</w:t>
      </w:r>
      <w:r w:rsidRPr="002B2EEB">
        <w:rPr>
          <w:rFonts w:ascii="Palatino Linotype" w:hAnsi="Palatino Linotype" w:cs="Arial"/>
        </w:rPr>
        <w:t xml:space="preserve"> </w:t>
      </w:r>
      <w:r w:rsidR="004602FD" w:rsidRPr="002B2EEB">
        <w:rPr>
          <w:rFonts w:ascii="Palatino Linotype" w:hAnsi="Palatino Linotype" w:cs="Arial"/>
        </w:rPr>
        <w:t xml:space="preserve">en todas las áreas que pudieran tenerla </w:t>
      </w:r>
      <w:r w:rsidRPr="002B2EEB">
        <w:rPr>
          <w:rFonts w:ascii="Palatino Linotype" w:hAnsi="Palatino Linotype" w:cs="Arial"/>
        </w:rPr>
        <w:t xml:space="preserve">y en caso de contar con la </w:t>
      </w:r>
      <w:r w:rsidR="001917B5" w:rsidRPr="002B2EEB">
        <w:rPr>
          <w:rFonts w:ascii="Palatino Linotype" w:hAnsi="Palatino Linotype" w:cs="Arial"/>
        </w:rPr>
        <w:t>misma</w:t>
      </w:r>
      <w:r w:rsidRPr="002B2EEB">
        <w:rPr>
          <w:rFonts w:ascii="Palatino Linotype" w:hAnsi="Palatino Linotype" w:cs="Arial"/>
        </w:rPr>
        <w:t xml:space="preserve"> deber </w:t>
      </w:r>
      <w:r w:rsidR="00A808E2" w:rsidRPr="002B2EEB">
        <w:rPr>
          <w:rFonts w:ascii="Palatino Linotype" w:hAnsi="Palatino Linotype" w:cs="Arial"/>
        </w:rPr>
        <w:t>entregarla</w:t>
      </w:r>
      <w:r w:rsidRPr="002B2EEB">
        <w:rPr>
          <w:rFonts w:ascii="Palatino Linotype" w:hAnsi="Palatino Linotype" w:cs="Arial"/>
        </w:rPr>
        <w:t xml:space="preserve"> a la particular, y sólo para el caso</w:t>
      </w:r>
      <w:r w:rsidR="00A808E2" w:rsidRPr="002B2EEB">
        <w:rPr>
          <w:rFonts w:ascii="Palatino Linotype" w:hAnsi="Palatino Linotype" w:cs="Arial"/>
        </w:rPr>
        <w:t>,</w:t>
      </w:r>
      <w:r w:rsidRPr="002B2EEB">
        <w:rPr>
          <w:rFonts w:ascii="Palatino Linotype" w:hAnsi="Palatino Linotype" w:cs="Arial"/>
        </w:rPr>
        <w:t xml:space="preserve"> de que la</w:t>
      </w:r>
      <w:r w:rsidR="00A53A15" w:rsidRPr="002B2EEB">
        <w:rPr>
          <w:rFonts w:ascii="Palatino Linotype" w:hAnsi="Palatino Linotype" w:cs="Arial"/>
        </w:rPr>
        <w:t>s</w:t>
      </w:r>
      <w:r w:rsidRPr="002B2EEB">
        <w:rPr>
          <w:rFonts w:ascii="Palatino Linotype" w:hAnsi="Palatino Linotype" w:cs="Arial"/>
        </w:rPr>
        <w:t xml:space="preserve"> persona</w:t>
      </w:r>
      <w:r w:rsidR="00A53A15" w:rsidRPr="002B2EEB">
        <w:rPr>
          <w:rFonts w:ascii="Palatino Linotype" w:hAnsi="Palatino Linotype" w:cs="Arial"/>
        </w:rPr>
        <w:t>s</w:t>
      </w:r>
      <w:r w:rsidRPr="002B2EEB">
        <w:rPr>
          <w:rFonts w:ascii="Palatino Linotype" w:hAnsi="Palatino Linotype" w:cs="Arial"/>
        </w:rPr>
        <w:t xml:space="preserve"> que se </w:t>
      </w:r>
      <w:r w:rsidR="001917B5" w:rsidRPr="002B2EEB">
        <w:rPr>
          <w:rFonts w:ascii="Palatino Linotype" w:hAnsi="Palatino Linotype" w:cs="Arial"/>
        </w:rPr>
        <w:t>seña</w:t>
      </w:r>
      <w:r w:rsidR="00A53A15" w:rsidRPr="002B2EEB">
        <w:rPr>
          <w:rFonts w:ascii="Palatino Linotype" w:hAnsi="Palatino Linotype" w:cs="Arial"/>
        </w:rPr>
        <w:t>la</w:t>
      </w:r>
      <w:r w:rsidR="001917B5" w:rsidRPr="002B2EEB">
        <w:rPr>
          <w:rFonts w:ascii="Palatino Linotype" w:hAnsi="Palatino Linotype" w:cs="Arial"/>
        </w:rPr>
        <w:t xml:space="preserve"> en la</w:t>
      </w:r>
      <w:r w:rsidR="00A53A15" w:rsidRPr="002B2EEB">
        <w:rPr>
          <w:rFonts w:ascii="Palatino Linotype" w:hAnsi="Palatino Linotype" w:cs="Arial"/>
        </w:rPr>
        <w:t>s</w:t>
      </w:r>
      <w:r w:rsidR="001917B5" w:rsidRPr="002B2EEB">
        <w:rPr>
          <w:rFonts w:ascii="Palatino Linotype" w:hAnsi="Palatino Linotype" w:cs="Arial"/>
        </w:rPr>
        <w:t xml:space="preserve"> solicitud</w:t>
      </w:r>
      <w:r w:rsidR="00A53A15" w:rsidRPr="002B2EEB">
        <w:rPr>
          <w:rFonts w:ascii="Palatino Linotype" w:hAnsi="Palatino Linotype" w:cs="Arial"/>
        </w:rPr>
        <w:t>es</w:t>
      </w:r>
      <w:r w:rsidR="00A808E2" w:rsidRPr="002B2EEB">
        <w:rPr>
          <w:rFonts w:ascii="Palatino Linotype" w:hAnsi="Palatino Linotype" w:cs="Arial"/>
        </w:rPr>
        <w:t>, no labore</w:t>
      </w:r>
      <w:r w:rsidR="00A53A15" w:rsidRPr="002B2EEB">
        <w:rPr>
          <w:rFonts w:ascii="Palatino Linotype" w:hAnsi="Palatino Linotype" w:cs="Arial"/>
        </w:rPr>
        <w:t>n</w:t>
      </w:r>
      <w:r w:rsidRPr="002B2EEB">
        <w:rPr>
          <w:rFonts w:ascii="Palatino Linotype" w:hAnsi="Palatino Linotype" w:cs="Arial"/>
        </w:rPr>
        <w:t xml:space="preserve"> en los Organismos anteriormente señalados</w:t>
      </w:r>
      <w:r w:rsidR="00A808E2" w:rsidRPr="002B2EEB">
        <w:rPr>
          <w:rFonts w:ascii="Palatino Linotype" w:hAnsi="Palatino Linotype" w:cs="Arial"/>
        </w:rPr>
        <w:t xml:space="preserve">, </w:t>
      </w:r>
      <w:r w:rsidRPr="002B2EEB">
        <w:rPr>
          <w:rFonts w:ascii="Palatino Linotype" w:hAnsi="Palatino Linotype" w:cs="Arial"/>
        </w:rPr>
        <w:t xml:space="preserve">deberá hacerlo del </w:t>
      </w:r>
      <w:r w:rsidR="00A808E2" w:rsidRPr="002B2EEB">
        <w:rPr>
          <w:rFonts w:ascii="Palatino Linotype" w:hAnsi="Palatino Linotype" w:cs="Arial"/>
        </w:rPr>
        <w:t>conocimiento</w:t>
      </w:r>
      <w:r w:rsidRPr="002B2EEB">
        <w:rPr>
          <w:rFonts w:ascii="Palatino Linotype" w:hAnsi="Palatino Linotype" w:cs="Arial"/>
        </w:rPr>
        <w:t xml:space="preserve"> de </w:t>
      </w:r>
      <w:r w:rsidR="00A808E2" w:rsidRPr="002B2EEB">
        <w:rPr>
          <w:rFonts w:ascii="Palatino Linotype" w:hAnsi="Palatino Linotype" w:cs="Arial"/>
          <w:b/>
        </w:rPr>
        <w:t>LA RECURRENTE</w:t>
      </w:r>
      <w:r w:rsidR="00A808E2" w:rsidRPr="002B2EEB">
        <w:rPr>
          <w:rFonts w:ascii="Palatino Linotype" w:hAnsi="Palatino Linotype" w:cs="Arial"/>
        </w:rPr>
        <w:t xml:space="preserve"> al momento de dar cumplimiento a la presente.</w:t>
      </w:r>
      <w:r w:rsidRPr="002B2EEB">
        <w:rPr>
          <w:rFonts w:ascii="Palatino Linotype" w:hAnsi="Palatino Linotype" w:cs="Arial"/>
        </w:rPr>
        <w:t xml:space="preserve"> </w:t>
      </w:r>
    </w:p>
    <w:p w:rsidR="00823168" w:rsidRPr="002B2EEB" w:rsidRDefault="00823168" w:rsidP="00CC53AF">
      <w:pPr>
        <w:spacing w:line="360" w:lineRule="auto"/>
        <w:jc w:val="both"/>
        <w:rPr>
          <w:rFonts w:ascii="Palatino Linotype" w:hAnsi="Palatino Linotype" w:cs="Arial"/>
        </w:rPr>
      </w:pPr>
    </w:p>
    <w:p w:rsidR="00DB5EF4" w:rsidRPr="002B2EEB" w:rsidRDefault="008F20B2" w:rsidP="005910F6">
      <w:pPr>
        <w:shd w:val="clear" w:color="auto" w:fill="FFFFFF"/>
        <w:spacing w:line="360" w:lineRule="auto"/>
        <w:jc w:val="both"/>
        <w:rPr>
          <w:rFonts w:ascii="Palatino Linotype" w:hAnsi="Palatino Linotype"/>
        </w:rPr>
      </w:pPr>
      <w:r w:rsidRPr="002B2EEB">
        <w:rPr>
          <w:rFonts w:ascii="Palatino Linotype" w:hAnsi="Palatino Linotype"/>
        </w:rPr>
        <w:t xml:space="preserve">Por </w:t>
      </w:r>
      <w:r w:rsidR="00A808E2" w:rsidRPr="002B2EEB">
        <w:rPr>
          <w:rFonts w:ascii="Palatino Linotype" w:hAnsi="Palatino Linotype"/>
        </w:rPr>
        <w:t>otra parte</w:t>
      </w:r>
      <w:r w:rsidRPr="002B2EEB">
        <w:rPr>
          <w:rFonts w:ascii="Palatino Linotype" w:hAnsi="Palatino Linotype"/>
        </w:rPr>
        <w:t xml:space="preserve">, </w:t>
      </w:r>
      <w:r w:rsidR="00A808E2" w:rsidRPr="002B2EEB">
        <w:rPr>
          <w:rFonts w:ascii="Palatino Linotype" w:hAnsi="Palatino Linotype"/>
        </w:rPr>
        <w:t>no pasa desapercibido para este Órgano Garante que la documentación que se</w:t>
      </w:r>
      <w:r w:rsidR="00A53A15" w:rsidRPr="002B2EEB">
        <w:rPr>
          <w:rFonts w:ascii="Palatino Linotype" w:hAnsi="Palatino Linotype"/>
        </w:rPr>
        <w:t xml:space="preserve"> ordena entregar</w:t>
      </w:r>
      <w:r w:rsidRPr="002B2EEB">
        <w:rPr>
          <w:rFonts w:ascii="Palatino Linotype" w:hAnsi="Palatino Linotype"/>
        </w:rPr>
        <w:t xml:space="preserve"> al </w:t>
      </w:r>
      <w:r w:rsidRPr="002B2EEB">
        <w:rPr>
          <w:rFonts w:ascii="Palatino Linotype" w:hAnsi="Palatino Linotype"/>
          <w:b/>
        </w:rPr>
        <w:t>SUJETO OBLIGADO</w:t>
      </w:r>
      <w:r w:rsidRPr="002B2EEB">
        <w:rPr>
          <w:rFonts w:ascii="Palatino Linotype" w:hAnsi="Palatino Linotype"/>
        </w:rPr>
        <w:t xml:space="preserve"> </w:t>
      </w:r>
      <w:r w:rsidR="00A808E2" w:rsidRPr="002B2EEB">
        <w:rPr>
          <w:rFonts w:ascii="Palatino Linotype" w:hAnsi="Palatino Linotype"/>
        </w:rPr>
        <w:t>deberá ser</w:t>
      </w:r>
      <w:r w:rsidR="00404C43" w:rsidRPr="002B2EEB">
        <w:rPr>
          <w:rFonts w:ascii="Palatino Linotype" w:hAnsi="Palatino Linotype"/>
        </w:rPr>
        <w:t xml:space="preserve"> en </w:t>
      </w:r>
      <w:r w:rsidR="00404C43" w:rsidRPr="002B2EEB">
        <w:rPr>
          <w:rFonts w:ascii="Palatino Linotype" w:hAnsi="Palatino Linotype"/>
          <w:b/>
        </w:rPr>
        <w:t>versión pública</w:t>
      </w:r>
      <w:r w:rsidR="00404C43" w:rsidRPr="002B2EEB">
        <w:rPr>
          <w:rFonts w:ascii="Palatino Linotype" w:hAnsi="Palatino Linotype"/>
        </w:rPr>
        <w:t>.</w:t>
      </w:r>
    </w:p>
    <w:p w:rsidR="00DB5EF4" w:rsidRPr="002B2EEB" w:rsidRDefault="00DB5EF4" w:rsidP="005910F6">
      <w:pPr>
        <w:shd w:val="clear" w:color="auto" w:fill="FFFFFF"/>
        <w:spacing w:line="360" w:lineRule="auto"/>
        <w:jc w:val="both"/>
      </w:pPr>
    </w:p>
    <w:p w:rsidR="005910F6" w:rsidRPr="002B2EEB" w:rsidRDefault="00404C43" w:rsidP="005910F6">
      <w:pPr>
        <w:shd w:val="clear" w:color="auto" w:fill="FFFFFF"/>
        <w:spacing w:line="360" w:lineRule="auto"/>
        <w:jc w:val="both"/>
        <w:rPr>
          <w:rFonts w:ascii="Palatino Linotype" w:hAnsi="Palatino Linotype" w:cs="Arial"/>
        </w:rPr>
      </w:pPr>
      <w:r w:rsidRPr="002B2EEB">
        <w:rPr>
          <w:rFonts w:ascii="Palatino Linotype" w:hAnsi="Palatino Linotype" w:cs="Arial"/>
        </w:rPr>
        <w:t>S</w:t>
      </w:r>
      <w:r w:rsidR="005910F6" w:rsidRPr="002B2EEB">
        <w:rPr>
          <w:rFonts w:ascii="Palatino Linotype" w:hAnsi="Palatino Linotype" w:cs="Arial"/>
        </w:rPr>
        <w:t>igui</w:t>
      </w:r>
      <w:r w:rsidRPr="002B2EEB">
        <w:rPr>
          <w:rFonts w:ascii="Palatino Linotype" w:hAnsi="Palatino Linotype" w:cs="Arial"/>
        </w:rPr>
        <w:t>endo,</w:t>
      </w:r>
      <w:r w:rsidR="005910F6" w:rsidRPr="002B2EEB">
        <w:rPr>
          <w:rFonts w:ascii="Palatino Linotype" w:hAnsi="Palatino Linotype" w:cs="Arial"/>
        </w:rPr>
        <w:t xml:space="preserve"> el procedimiento </w:t>
      </w:r>
      <w:r w:rsidRPr="002B2EEB">
        <w:rPr>
          <w:rFonts w:ascii="Palatino Linotype" w:hAnsi="Palatino Linotype" w:cs="Arial"/>
        </w:rPr>
        <w:t>que</w:t>
      </w:r>
      <w:r w:rsidR="005910F6" w:rsidRPr="002B2EEB">
        <w:rPr>
          <w:rFonts w:ascii="Palatino Linotype" w:hAnsi="Palatino Linotype" w:cs="Arial"/>
        </w:rPr>
        <w:t xml:space="preserve"> la Ley de Transparencia en cita </w:t>
      </w:r>
      <w:r w:rsidRPr="002B2EEB">
        <w:rPr>
          <w:rFonts w:ascii="Palatino Linotype" w:hAnsi="Palatino Linotype" w:cs="Arial"/>
        </w:rPr>
        <w:t>establece de</w:t>
      </w:r>
      <w:r w:rsidR="005910F6" w:rsidRPr="002B2EEB">
        <w:rPr>
          <w:rFonts w:ascii="Palatino Linotype" w:hAnsi="Palatino Linotype" w:cs="Arial"/>
        </w:rPr>
        <w:t xml:space="preserve"> los siguientes artículos:</w:t>
      </w:r>
    </w:p>
    <w:p w:rsidR="005910F6" w:rsidRPr="002B2EEB" w:rsidRDefault="005910F6" w:rsidP="005910F6">
      <w:pPr>
        <w:shd w:val="clear" w:color="auto" w:fill="FFFFFF"/>
        <w:spacing w:line="360" w:lineRule="auto"/>
        <w:jc w:val="both"/>
        <w:rPr>
          <w:rFonts w:ascii="Palatino Linotype" w:hAnsi="Palatino Linotype" w:cs="Arial"/>
          <w:sz w:val="16"/>
        </w:rPr>
      </w:pP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Bookman Old Style,Bold"/>
          <w:b/>
          <w:bCs/>
          <w:sz w:val="22"/>
          <w:szCs w:val="22"/>
        </w:rPr>
        <w:t>“</w:t>
      </w:r>
      <w:r w:rsidRPr="002B2EEB">
        <w:rPr>
          <w:rFonts w:ascii="Palatino Linotype" w:hAnsi="Palatino Linotype" w:cs="Arial"/>
          <w:b/>
          <w:bCs/>
          <w:i/>
          <w:sz w:val="22"/>
          <w:szCs w:val="22"/>
        </w:rPr>
        <w:t xml:space="preserve">Artículo 49. </w:t>
      </w:r>
      <w:r w:rsidRPr="002B2EEB">
        <w:rPr>
          <w:rFonts w:ascii="Palatino Linotype" w:hAnsi="Palatino Linotype" w:cs="Arial"/>
          <w:i/>
          <w:sz w:val="22"/>
          <w:szCs w:val="22"/>
        </w:rPr>
        <w:t>Los Comités de Transparencia tendrán las siguientes atribuciones:</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 </w:t>
      </w:r>
      <w:r w:rsidRPr="002B2EEB">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II. </w:t>
      </w:r>
      <w:r w:rsidRPr="002B2EEB">
        <w:rPr>
          <w:rFonts w:ascii="Palatino Linotype" w:hAnsi="Palatino Linotype" w:cs="Arial"/>
          <w:i/>
          <w:sz w:val="22"/>
          <w:szCs w:val="22"/>
        </w:rPr>
        <w:t>Confirmar, modificar o revocar las determinaciones que en materia de ampliación del plazo de respuesta, clasificación de la información y declaración de inexistencia o de incompetencia realicen los titulares de las áreas de los sujetos obligados;</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lastRenderedPageBreak/>
        <w:t xml:space="preserve">III. </w:t>
      </w:r>
      <w:r w:rsidRPr="002B2EEB">
        <w:rPr>
          <w:rFonts w:ascii="Palatino Linotype" w:hAnsi="Palatino Linotype" w:cs="Arial"/>
          <w:i/>
          <w:sz w:val="22"/>
          <w:szCs w:val="22"/>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IV. </w:t>
      </w:r>
      <w:r w:rsidRPr="002B2EEB">
        <w:rPr>
          <w:rFonts w:ascii="Palatino Linotype" w:hAnsi="Palatino Linotype" w:cs="Arial"/>
          <w:i/>
          <w:sz w:val="22"/>
          <w:szCs w:val="22"/>
        </w:rPr>
        <w:t>Establecer políticas para facilitar la obtención y entrega de información en las solicitudes que permita el adecuado ejercicio del derecho de acceso a la información;</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V. </w:t>
      </w:r>
      <w:r w:rsidRPr="002B2EEB">
        <w:rPr>
          <w:rFonts w:ascii="Palatino Linotype" w:hAnsi="Palatino Linotype" w:cs="Arial"/>
          <w:i/>
          <w:sz w:val="22"/>
          <w:szCs w:val="22"/>
        </w:rPr>
        <w:t>Promover la capacitación y actualización de los servidores públicos o integrantes adscritos a las unidades de transparencia;</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VI. </w:t>
      </w:r>
      <w:r w:rsidRPr="002B2EEB">
        <w:rPr>
          <w:rFonts w:ascii="Palatino Linotype" w:hAnsi="Palatino Linotype" w:cs="Arial"/>
          <w:i/>
          <w:sz w:val="22"/>
          <w:szCs w:val="22"/>
        </w:rPr>
        <w:t>Establecer programas de capacitación en materia de transparencia, acceso a la información, accesibilidad y protección de datos personales, para todos los servidores públicos o integrantes del sujeto obligado;</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VII. </w:t>
      </w:r>
      <w:r w:rsidRPr="002B2EEB">
        <w:rPr>
          <w:rFonts w:ascii="Palatino Linotype" w:hAnsi="Palatino Linotype" w:cs="Arial"/>
          <w:i/>
          <w:sz w:val="22"/>
          <w:szCs w:val="22"/>
        </w:rPr>
        <w:t>Solicitar y autorizar la ampliación del plazo de reserva de la información a que se refiere esta Ley;</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b/>
          <w:i/>
          <w:sz w:val="22"/>
          <w:szCs w:val="22"/>
        </w:rPr>
      </w:pPr>
      <w:r w:rsidRPr="002B2EEB">
        <w:rPr>
          <w:rFonts w:ascii="Palatino Linotype" w:hAnsi="Palatino Linotype" w:cs="Arial"/>
          <w:b/>
          <w:bCs/>
          <w:i/>
          <w:sz w:val="22"/>
          <w:szCs w:val="22"/>
        </w:rPr>
        <w:t xml:space="preserve">VIII. </w:t>
      </w:r>
      <w:r w:rsidRPr="002B2EEB">
        <w:rPr>
          <w:rFonts w:ascii="Palatino Linotype" w:hAnsi="Palatino Linotype" w:cs="Arial"/>
          <w:b/>
          <w:i/>
          <w:sz w:val="22"/>
          <w:szCs w:val="22"/>
        </w:rPr>
        <w:t>Aprobar, modificar o revocar la clasificación de la información;</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IX. </w:t>
      </w:r>
      <w:r w:rsidRPr="002B2EEB">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 </w:t>
      </w:r>
      <w:r w:rsidRPr="002B2EEB">
        <w:rPr>
          <w:rFonts w:ascii="Palatino Linotype" w:hAnsi="Palatino Linotype" w:cs="Arial"/>
          <w:i/>
          <w:sz w:val="22"/>
          <w:szCs w:val="22"/>
        </w:rPr>
        <w:t>Elaborar un programa para facilitar la sistematización y actualización de la información, mismo que deberá remitirse al Instituto dentro de los primeros veinte días de cada año;</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XI. </w:t>
      </w:r>
      <w:r w:rsidRPr="002B2EEB">
        <w:rPr>
          <w:rFonts w:ascii="Palatino Linotype" w:hAnsi="Palatino Linotype" w:cs="Arial"/>
          <w:i/>
          <w:sz w:val="22"/>
          <w:szCs w:val="22"/>
        </w:rPr>
        <w:t>Recabar y enviar al Instituto, de conformidad con los lineamientos que éste expida, los datos necesarios para la elaboración del informe anual;</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b/>
          <w:i/>
          <w:sz w:val="22"/>
          <w:szCs w:val="22"/>
        </w:rPr>
      </w:pPr>
      <w:r w:rsidRPr="002B2EEB">
        <w:rPr>
          <w:rFonts w:ascii="Palatino Linotype" w:hAnsi="Palatino Linotype" w:cs="Arial"/>
          <w:b/>
          <w:bCs/>
          <w:i/>
          <w:sz w:val="22"/>
          <w:szCs w:val="22"/>
        </w:rPr>
        <w:t xml:space="preserve">XII. </w:t>
      </w:r>
      <w:r w:rsidRPr="002B2EEB">
        <w:rPr>
          <w:rFonts w:ascii="Palatino Linotype" w:hAnsi="Palatino Linotype" w:cs="Arial"/>
          <w:b/>
          <w:i/>
          <w:sz w:val="22"/>
          <w:szCs w:val="22"/>
        </w:rPr>
        <w:t>Emitir las resoluciones que correspondan para la atención de las solicitudes de información;</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XIII. </w:t>
      </w:r>
      <w:r w:rsidRPr="002B2EEB">
        <w:rPr>
          <w:rFonts w:ascii="Palatino Linotype" w:hAnsi="Palatino Linotype" w:cs="Arial"/>
          <w:i/>
          <w:sz w:val="22"/>
          <w:szCs w:val="22"/>
        </w:rPr>
        <w:t>Dictaminar las declaratorias de inexistencia de la información que les remitan las unidades administrativas y resolver en consecuencia;</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XIV. </w:t>
      </w:r>
      <w:r w:rsidRPr="002B2EEB">
        <w:rPr>
          <w:rFonts w:ascii="Palatino Linotype" w:hAnsi="Palatino Linotype" w:cs="Arial"/>
          <w:i/>
          <w:sz w:val="22"/>
          <w:szCs w:val="22"/>
        </w:rPr>
        <w:t>Supervisar el registro y actualización de las solicitudes de acceso a la información, así como sus trámites, costos y resultados;</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XV. </w:t>
      </w:r>
      <w:r w:rsidRPr="002B2EEB">
        <w:rPr>
          <w:rFonts w:ascii="Palatino Linotype" w:hAnsi="Palatino Linotype" w:cs="Arial"/>
          <w:i/>
          <w:sz w:val="22"/>
          <w:szCs w:val="22"/>
        </w:rPr>
        <w:t>Fomentar la cultura de transparencia;</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XVI. </w:t>
      </w:r>
      <w:r w:rsidRPr="002B2EEB">
        <w:rPr>
          <w:rFonts w:ascii="Palatino Linotype" w:hAnsi="Palatino Linotype" w:cs="Arial"/>
          <w:i/>
          <w:sz w:val="22"/>
          <w:szCs w:val="22"/>
        </w:rPr>
        <w:t>Supervisar el cumplimiento de criterios y lineamientos en materia de información clasificada;</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XVII. </w:t>
      </w:r>
      <w:r w:rsidRPr="002B2EEB">
        <w:rPr>
          <w:rFonts w:ascii="Palatino Linotype" w:hAnsi="Palatino Linotype" w:cs="Arial"/>
          <w:i/>
          <w:sz w:val="22"/>
          <w:szCs w:val="22"/>
        </w:rPr>
        <w:t>Vigilar el cumplimiento de las resoluciones y recomendaciones que emita el Instituto; y</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lastRenderedPageBreak/>
        <w:t xml:space="preserve">XVIII. </w:t>
      </w:r>
      <w:r w:rsidRPr="002B2EEB">
        <w:rPr>
          <w:rFonts w:ascii="Palatino Linotype" w:hAnsi="Palatino Linotype" w:cs="Arial"/>
          <w:i/>
          <w:sz w:val="22"/>
          <w:szCs w:val="22"/>
        </w:rPr>
        <w:t>Las demás que se desprendan de la presente Ley y las disposiciones jurídicas aplicables, que faciliten el acceso a la información.</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Artículo 53. </w:t>
      </w:r>
      <w:r w:rsidRPr="002B2EEB">
        <w:rPr>
          <w:rFonts w:ascii="Palatino Linotype" w:hAnsi="Palatino Linotype" w:cs="Arial"/>
          <w:b/>
          <w:i/>
          <w:sz w:val="22"/>
          <w:szCs w:val="22"/>
        </w:rPr>
        <w:t>Las Unidades de Transparencia</w:t>
      </w:r>
      <w:r w:rsidRPr="002B2EEB">
        <w:rPr>
          <w:rFonts w:ascii="Palatino Linotype" w:hAnsi="Palatino Linotype" w:cs="Arial"/>
          <w:i/>
          <w:sz w:val="22"/>
          <w:szCs w:val="22"/>
        </w:rPr>
        <w:t xml:space="preserve"> tendrán las siguientes funciones:</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 </w:t>
      </w:r>
      <w:r w:rsidRPr="002B2EEB">
        <w:rPr>
          <w:rFonts w:ascii="Palatino Linotype" w:hAnsi="Palatino Linotype" w:cs="Arial"/>
          <w:i/>
          <w:sz w:val="22"/>
          <w:szCs w:val="22"/>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II. </w:t>
      </w:r>
      <w:r w:rsidRPr="002B2EEB">
        <w:rPr>
          <w:rFonts w:ascii="Palatino Linotype" w:hAnsi="Palatino Linotype" w:cs="Arial"/>
          <w:b/>
          <w:i/>
          <w:sz w:val="22"/>
          <w:szCs w:val="22"/>
        </w:rPr>
        <w:t>Recibir, tramitar y  dar respuesta a las solicitudes de acceso a la información</w:t>
      </w:r>
      <w:r w:rsidRPr="002B2EEB">
        <w:rPr>
          <w:rFonts w:ascii="Palatino Linotype" w:hAnsi="Palatino Linotype" w:cs="Arial"/>
          <w:i/>
          <w:sz w:val="22"/>
          <w:szCs w:val="22"/>
        </w:rPr>
        <w:t>;</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III. </w:t>
      </w:r>
      <w:r w:rsidRPr="002B2EEB">
        <w:rPr>
          <w:rFonts w:ascii="Palatino Linotype" w:hAnsi="Palatino Linotype" w:cs="Arial"/>
          <w:i/>
          <w:sz w:val="22"/>
          <w:szCs w:val="22"/>
        </w:rPr>
        <w:t>Auxiliar a los particulares en la elaboración de solicitudes de acceso a la información y, en su caso, orientarlos sobre los sujetos obligados competentes conforme a la normatividad aplicable;</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IV. </w:t>
      </w:r>
      <w:r w:rsidRPr="002B2EEB">
        <w:rPr>
          <w:rFonts w:ascii="Palatino Linotype" w:hAnsi="Palatino Linotype" w:cs="Arial"/>
          <w:i/>
          <w:sz w:val="22"/>
          <w:szCs w:val="22"/>
        </w:rPr>
        <w:t>Realizar, con efectividad, los trámites internos necesarios para la atención de las solicitudes de acceso a la información;</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V. </w:t>
      </w:r>
      <w:r w:rsidRPr="002B2EEB">
        <w:rPr>
          <w:rFonts w:ascii="Palatino Linotype" w:hAnsi="Palatino Linotype" w:cs="Arial"/>
          <w:i/>
          <w:sz w:val="22"/>
          <w:szCs w:val="22"/>
        </w:rPr>
        <w:t>Entregar, en su caso, a los particulares la información solicitada;</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VI. </w:t>
      </w:r>
      <w:r w:rsidRPr="002B2EEB">
        <w:rPr>
          <w:rFonts w:ascii="Palatino Linotype" w:hAnsi="Palatino Linotype" w:cs="Arial"/>
          <w:i/>
          <w:sz w:val="22"/>
          <w:szCs w:val="22"/>
        </w:rPr>
        <w:t>Efectuar las notificaciones a los solicitantes;</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VII. </w:t>
      </w:r>
      <w:r w:rsidRPr="002B2EEB">
        <w:rPr>
          <w:rFonts w:ascii="Palatino Linotype" w:hAnsi="Palatino Linotype" w:cs="Arial"/>
          <w:i/>
          <w:sz w:val="22"/>
          <w:szCs w:val="22"/>
        </w:rPr>
        <w:t>Proponer al Comité de Transparencia, los procedimientos internos que aseguren la mayor eficiencia en la gestión de las solicitudes de acceso a la información, conforme a la normatividad aplicable;</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VIII. </w:t>
      </w:r>
      <w:r w:rsidRPr="002B2EEB">
        <w:rPr>
          <w:rFonts w:ascii="Palatino Linotype" w:hAnsi="Palatino Linotype" w:cs="Arial"/>
          <w:i/>
          <w:sz w:val="22"/>
          <w:szCs w:val="22"/>
        </w:rPr>
        <w:t>Proponer a quien preside el Comité de Transparencia, personal habilitado que sea necesario para recibir y dar trámite a las solicitudes de acceso a la información;</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IX. </w:t>
      </w:r>
      <w:r w:rsidRPr="002B2EEB">
        <w:rPr>
          <w:rFonts w:ascii="Palatino Linotype" w:hAnsi="Palatino Linotype" w:cs="Arial"/>
          <w:i/>
          <w:sz w:val="22"/>
          <w:szCs w:val="22"/>
        </w:rPr>
        <w:t>Llevar un registro de las solicitudes de acceso a la información, sus respuestas, resultados, costos de reproducción y envío, resolución a los recursos de revisión que se hayan emitido en contra de sus respuestas y del cumplimiento de las mismas;</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 </w:t>
      </w:r>
      <w:r w:rsidRPr="002B2EEB">
        <w:rPr>
          <w:rFonts w:ascii="Palatino Linotype" w:hAnsi="Palatino Linotype" w:cs="Arial"/>
          <w:i/>
          <w:sz w:val="22"/>
          <w:szCs w:val="22"/>
        </w:rPr>
        <w:t>Presentar ante el Comité, el proyecto de clasificación de información;</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XI. </w:t>
      </w:r>
      <w:r w:rsidRPr="002B2EEB">
        <w:rPr>
          <w:rFonts w:ascii="Palatino Linotype" w:hAnsi="Palatino Linotype" w:cs="Arial"/>
          <w:i/>
          <w:sz w:val="22"/>
          <w:szCs w:val="22"/>
        </w:rPr>
        <w:t>Promover e implementar políticas de transparencia proactiva procurando su accesibilidad;</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XII. </w:t>
      </w:r>
      <w:r w:rsidRPr="002B2EEB">
        <w:rPr>
          <w:rFonts w:ascii="Palatino Linotype" w:hAnsi="Palatino Linotype" w:cs="Arial"/>
          <w:i/>
          <w:sz w:val="22"/>
          <w:szCs w:val="22"/>
        </w:rPr>
        <w:t>Fomentar la transparencia y accesibilidad al interior del sujeto obligado;</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XIII. </w:t>
      </w:r>
      <w:r w:rsidRPr="002B2EEB">
        <w:rPr>
          <w:rFonts w:ascii="Palatino Linotype" w:hAnsi="Palatino Linotype" w:cs="Arial"/>
          <w:i/>
          <w:sz w:val="22"/>
          <w:szCs w:val="22"/>
        </w:rPr>
        <w:t>Hacer del conocimiento de la instancia competente la probable responsabilidad por el incumplimiento de las obligaciones previstas en la presente Ley; y</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XIV. </w:t>
      </w:r>
      <w:r w:rsidRPr="002B2EEB">
        <w:rPr>
          <w:rFonts w:ascii="Palatino Linotype" w:hAnsi="Palatino Linotype" w:cs="Arial"/>
          <w:i/>
          <w:sz w:val="22"/>
          <w:szCs w:val="22"/>
        </w:rPr>
        <w:t>Las demás que resulten necesarias para facilitar el acceso a la información y aquellas que se desprenden de la presente Ley y demás disposiciones jurídicas aplicables.</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i/>
          <w:sz w:val="22"/>
          <w:szCs w:val="22"/>
        </w:rPr>
        <w:t xml:space="preserve">Los sujetos obligados promoverán acuerdos con instituciones públicas especializadas que pudieran auxiliarse a entregar las respuestas a solicitudes de información, en la </w:t>
      </w:r>
      <w:r w:rsidRPr="002B2EEB">
        <w:rPr>
          <w:rFonts w:ascii="Palatino Linotype" w:hAnsi="Palatino Linotype" w:cs="Arial"/>
          <w:i/>
          <w:sz w:val="22"/>
          <w:szCs w:val="22"/>
        </w:rPr>
        <w:lastRenderedPageBreak/>
        <w:t>lengua indígena, braille o cualquier formato accesible correspondiente, en forma más eficiente.</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Artículo 59. </w:t>
      </w:r>
      <w:r w:rsidRPr="002B2EEB">
        <w:rPr>
          <w:rFonts w:ascii="Palatino Linotype" w:hAnsi="Palatino Linotype" w:cs="Arial"/>
          <w:i/>
          <w:sz w:val="22"/>
          <w:szCs w:val="22"/>
        </w:rPr>
        <w:t>Los servidores públicos habilitados tendrán las funciones siguientes:</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 </w:t>
      </w:r>
      <w:r w:rsidRPr="002B2EEB">
        <w:rPr>
          <w:rFonts w:ascii="Palatino Linotype" w:hAnsi="Palatino Linotype" w:cs="Arial"/>
          <w:i/>
          <w:sz w:val="22"/>
          <w:szCs w:val="22"/>
        </w:rPr>
        <w:t>Localizar la información que le solicite la Unidad de Transparencia;</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II. </w:t>
      </w:r>
      <w:r w:rsidRPr="002B2EEB">
        <w:rPr>
          <w:rFonts w:ascii="Palatino Linotype" w:hAnsi="Palatino Linotype" w:cs="Arial"/>
          <w:i/>
          <w:sz w:val="22"/>
          <w:szCs w:val="22"/>
        </w:rPr>
        <w:t>Proporcionar la información que obre en los archivos y que le sea solicitada por la Unidad de Transparencia;</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III. </w:t>
      </w:r>
      <w:r w:rsidRPr="002B2EEB">
        <w:rPr>
          <w:rFonts w:ascii="Palatino Linotype" w:hAnsi="Palatino Linotype" w:cs="Arial"/>
          <w:i/>
          <w:sz w:val="22"/>
          <w:szCs w:val="22"/>
        </w:rPr>
        <w:t>Apoyar a la Unidad de Transparencia en lo que esta le solicite para el cumplimiento de sus funciones;</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IV. </w:t>
      </w:r>
      <w:r w:rsidRPr="002B2EEB">
        <w:rPr>
          <w:rFonts w:ascii="Palatino Linotype" w:hAnsi="Palatino Linotype" w:cs="Arial"/>
          <w:i/>
          <w:sz w:val="22"/>
          <w:szCs w:val="22"/>
        </w:rPr>
        <w:t>Proporcionar a la Unidad de Transparencia, las modificaciones a la información pública de oficio que obre en su poder;</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V. </w:t>
      </w:r>
      <w:r w:rsidRPr="002B2EEB">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rsidR="005910F6" w:rsidRPr="002B2EEB"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VI. </w:t>
      </w:r>
      <w:r w:rsidRPr="002B2EEB">
        <w:rPr>
          <w:rFonts w:ascii="Palatino Linotype" w:hAnsi="Palatino Linotype" w:cs="Arial"/>
          <w:i/>
          <w:sz w:val="22"/>
          <w:szCs w:val="22"/>
        </w:rPr>
        <w:t>Verificar, una vez analizado el contenido de la información, que no se encuentre en los supuestos de información clasificada; y</w:t>
      </w:r>
    </w:p>
    <w:p w:rsidR="005910F6" w:rsidRPr="002B2EEB" w:rsidRDefault="005910F6" w:rsidP="005910F6">
      <w:pPr>
        <w:autoSpaceDE w:val="0"/>
        <w:autoSpaceDN w:val="0"/>
        <w:adjustRightInd w:val="0"/>
        <w:spacing w:line="276" w:lineRule="auto"/>
        <w:ind w:left="851" w:right="902"/>
        <w:jc w:val="both"/>
        <w:rPr>
          <w:rFonts w:ascii="Palatino Linotype" w:hAnsi="Palatino Linotype" w:cs="Bookman Old Style"/>
          <w:i/>
          <w:sz w:val="22"/>
          <w:szCs w:val="22"/>
        </w:rPr>
      </w:pPr>
      <w:r w:rsidRPr="002B2EEB">
        <w:rPr>
          <w:rFonts w:ascii="Palatino Linotype" w:hAnsi="Palatino Linotype" w:cs="Arial"/>
          <w:b/>
          <w:bCs/>
          <w:i/>
          <w:sz w:val="22"/>
          <w:szCs w:val="22"/>
        </w:rPr>
        <w:t xml:space="preserve">VII. </w:t>
      </w:r>
      <w:r w:rsidRPr="002B2EEB">
        <w:rPr>
          <w:rFonts w:ascii="Palatino Linotype" w:hAnsi="Palatino Linotype" w:cs="Arial"/>
          <w:i/>
          <w:sz w:val="22"/>
          <w:szCs w:val="22"/>
        </w:rPr>
        <w:t>Dar cuenta a la Unidad de Transparencia del vencimiento de los plazos de reserva.</w:t>
      </w:r>
      <w:r w:rsidRPr="002B2EEB">
        <w:rPr>
          <w:rFonts w:ascii="Palatino Linotype" w:hAnsi="Palatino Linotype" w:cs="Bookman Old Style"/>
          <w:i/>
          <w:sz w:val="22"/>
          <w:szCs w:val="22"/>
        </w:rPr>
        <w:t>”</w:t>
      </w:r>
    </w:p>
    <w:p w:rsidR="005910F6" w:rsidRPr="002B2EEB" w:rsidRDefault="005910F6" w:rsidP="005910F6">
      <w:pPr>
        <w:shd w:val="clear" w:color="auto" w:fill="FFFFFF"/>
        <w:spacing w:line="360" w:lineRule="auto"/>
        <w:ind w:left="851"/>
        <w:jc w:val="both"/>
        <w:rPr>
          <w:rFonts w:ascii="Palatino Linotype" w:hAnsi="Palatino Linotype" w:cs="Arial"/>
        </w:rPr>
      </w:pPr>
    </w:p>
    <w:p w:rsidR="005910F6" w:rsidRPr="002B2EEB" w:rsidRDefault="005910F6" w:rsidP="005910F6">
      <w:pPr>
        <w:shd w:val="clear" w:color="auto" w:fill="FFFFFF"/>
        <w:spacing w:line="360" w:lineRule="auto"/>
        <w:jc w:val="both"/>
        <w:rPr>
          <w:rFonts w:ascii="Palatino Linotype" w:hAnsi="Palatino Linotype" w:cs="Arial"/>
        </w:rPr>
      </w:pPr>
      <w:r w:rsidRPr="002B2EEB">
        <w:rPr>
          <w:rFonts w:ascii="Palatino Linotype" w:hAnsi="Palatino Linotype" w:cs="Arial"/>
        </w:rPr>
        <w:t>Es de los dispositivos jurídicos que anteceden que, los servidores públicos encargados de dar cumplimiento a la Ley de la materia, tienen establecidas sus obligaciones atendiendo a sus atribuciones, los cuales deben de garantizar en todo momento el derecho de acceso a la información pública, así como también, la protección de los datos personales que obran en su poder.</w:t>
      </w:r>
    </w:p>
    <w:p w:rsidR="005910F6" w:rsidRPr="002B2EEB" w:rsidRDefault="005910F6" w:rsidP="005910F6">
      <w:pPr>
        <w:shd w:val="clear" w:color="auto" w:fill="FFFFFF"/>
        <w:spacing w:line="360" w:lineRule="auto"/>
        <w:jc w:val="both"/>
        <w:rPr>
          <w:rFonts w:ascii="Palatino Linotype" w:hAnsi="Palatino Linotype" w:cs="Arial"/>
        </w:rPr>
      </w:pPr>
    </w:p>
    <w:p w:rsidR="005910F6" w:rsidRPr="002B2EEB" w:rsidRDefault="005910F6" w:rsidP="005910F6">
      <w:pPr>
        <w:shd w:val="clear" w:color="auto" w:fill="FFFFFF"/>
        <w:spacing w:line="360" w:lineRule="auto"/>
        <w:jc w:val="both"/>
        <w:rPr>
          <w:rFonts w:ascii="Palatino Linotype" w:hAnsi="Palatino Linotype" w:cs="Arial"/>
        </w:rPr>
      </w:pPr>
      <w:r w:rsidRPr="002B2EEB">
        <w:rPr>
          <w:rFonts w:ascii="Palatino Linotype" w:hAnsi="Palatino Linotype" w:cs="Arial"/>
        </w:rPr>
        <w:lastRenderedPageBreak/>
        <w:t>Bajo lo anterior, de igual forma, es preciso señalar lo que dispone la Ley en cita, conforme a lo siguiente:</w:t>
      </w:r>
    </w:p>
    <w:p w:rsidR="005910F6" w:rsidRPr="002B2EEB" w:rsidRDefault="005910F6" w:rsidP="005910F6">
      <w:pPr>
        <w:shd w:val="clear" w:color="auto" w:fill="FFFFFF"/>
        <w:spacing w:line="360" w:lineRule="auto"/>
        <w:jc w:val="both"/>
        <w:rPr>
          <w:rFonts w:ascii="Palatino Linotype" w:hAnsi="Palatino Linotype" w:cs="Arial"/>
          <w:sz w:val="14"/>
        </w:rPr>
      </w:pP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“Artículo 3. </w:t>
      </w:r>
      <w:r w:rsidRPr="002B2EEB">
        <w:rPr>
          <w:rFonts w:ascii="Palatino Linotype" w:hAnsi="Palatino Linotype" w:cs="Arial"/>
          <w:i/>
          <w:sz w:val="22"/>
          <w:szCs w:val="22"/>
        </w:rPr>
        <w:t>Para los efectos de la presente Ley se entenderá por:</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IV. Comité de Transparencia: </w:t>
      </w:r>
      <w:r w:rsidRPr="002B2EEB">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5D7D2D" w:rsidRPr="002B2EEB" w:rsidRDefault="005D7D2D"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i/>
          <w:sz w:val="22"/>
          <w:szCs w:val="22"/>
        </w:rPr>
        <w:t>XLV. Versión pública:</w:t>
      </w:r>
      <w:r w:rsidRPr="002B2EEB">
        <w:rPr>
          <w:rFonts w:ascii="Palatino Linotype" w:hAnsi="Palatino Linotype" w:cs="Arial"/>
          <w:i/>
          <w:sz w:val="22"/>
          <w:szCs w:val="22"/>
        </w:rPr>
        <w:t xml:space="preserve"> Documento en el que se elimine, suprime o borra la información clasificada como reservada o confidencial para permitir su acceso.</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i/>
          <w:sz w:val="22"/>
          <w:szCs w:val="22"/>
        </w:rPr>
        <w:t>Artículo 12.</w:t>
      </w:r>
      <w:r w:rsidRPr="002B2EE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i/>
          <w:sz w:val="22"/>
          <w:szCs w:val="22"/>
        </w:rPr>
        <w:t>.</w:t>
      </w:r>
      <w:r w:rsidRPr="002B2EEB">
        <w:rPr>
          <w:rFonts w:ascii="Palatino Linotype" w:hAnsi="Palatino Linotype" w:cs="Arial"/>
          <w:i/>
          <w:sz w:val="22"/>
          <w:szCs w:val="22"/>
        </w:rPr>
        <w:t xml:space="preserve"> . .</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Artículo 20. </w:t>
      </w:r>
      <w:r w:rsidRPr="002B2EEB">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Artículo 23. </w:t>
      </w:r>
      <w:r w:rsidRPr="002B2EEB">
        <w:rPr>
          <w:rFonts w:ascii="Palatino Linotype" w:hAnsi="Palatino Linotype" w:cs="Arial"/>
          <w:i/>
          <w:sz w:val="22"/>
          <w:szCs w:val="22"/>
        </w:rPr>
        <w:t>Son sujetos obligados a transparentar y permitir el acceso a su información y proteger los datos personales que obren en su poder:</w:t>
      </w:r>
    </w:p>
    <w:p w:rsidR="00285572" w:rsidRPr="002B2EEB" w:rsidRDefault="00285572" w:rsidP="001917B5">
      <w:pPr>
        <w:autoSpaceDE w:val="0"/>
        <w:autoSpaceDN w:val="0"/>
        <w:adjustRightInd w:val="0"/>
        <w:spacing w:line="276" w:lineRule="auto"/>
        <w:ind w:left="851" w:right="902"/>
        <w:jc w:val="both"/>
        <w:rPr>
          <w:rFonts w:ascii="Palatino Linotype" w:hAnsi="Palatino Linotype" w:cs="Arial"/>
          <w:bCs/>
          <w:i/>
          <w:sz w:val="22"/>
          <w:szCs w:val="22"/>
        </w:rPr>
      </w:pPr>
      <w:r w:rsidRPr="002B2EEB">
        <w:rPr>
          <w:rFonts w:ascii="Palatino Linotype" w:hAnsi="Palatino Linotype" w:cs="Arial"/>
          <w:b/>
          <w:bCs/>
          <w:i/>
          <w:sz w:val="22"/>
          <w:szCs w:val="22"/>
        </w:rPr>
        <w:t xml:space="preserve">IV. </w:t>
      </w:r>
      <w:r w:rsidRPr="002B2EEB">
        <w:rPr>
          <w:rFonts w:ascii="Palatino Linotype" w:hAnsi="Palatino Linotype" w:cs="Arial"/>
          <w:bCs/>
          <w:i/>
          <w:sz w:val="22"/>
          <w:szCs w:val="22"/>
        </w:rPr>
        <w:t>Los ayuntamientos y las dependencias, organismos, órganos y entidades de la administración municipal;</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Cs/>
          <w:i/>
          <w:sz w:val="22"/>
          <w:szCs w:val="22"/>
        </w:rPr>
        <w:t xml:space="preserve">Artículo </w:t>
      </w:r>
      <w:r w:rsidRPr="002B2EEB">
        <w:rPr>
          <w:rFonts w:ascii="Palatino Linotype" w:hAnsi="Palatino Linotype" w:cs="Arial"/>
          <w:b/>
          <w:bCs/>
          <w:i/>
          <w:sz w:val="22"/>
          <w:szCs w:val="22"/>
        </w:rPr>
        <w:t xml:space="preserve">49. </w:t>
      </w:r>
      <w:r w:rsidRPr="002B2EEB">
        <w:rPr>
          <w:rFonts w:ascii="Palatino Linotype" w:hAnsi="Palatino Linotype" w:cs="Arial"/>
          <w:b/>
          <w:i/>
          <w:sz w:val="22"/>
          <w:szCs w:val="22"/>
        </w:rPr>
        <w:t>Los Comités de Transparencia tendrán las siguientes atribuciones</w:t>
      </w:r>
      <w:r w:rsidRPr="002B2EEB">
        <w:rPr>
          <w:rFonts w:ascii="Palatino Linotype" w:hAnsi="Palatino Linotype" w:cs="Arial"/>
          <w:i/>
          <w:sz w:val="22"/>
          <w:szCs w:val="22"/>
        </w:rPr>
        <w:t>:</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VIII. </w:t>
      </w:r>
      <w:r w:rsidRPr="002B2EEB">
        <w:rPr>
          <w:rFonts w:ascii="Palatino Linotype" w:hAnsi="Palatino Linotype" w:cs="Arial"/>
          <w:i/>
          <w:sz w:val="22"/>
          <w:szCs w:val="22"/>
        </w:rPr>
        <w:t>Aprobar, modificar o revocar la clasificación de la información;</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IX. </w:t>
      </w:r>
      <w:r w:rsidRPr="002B2EEB">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XII. </w:t>
      </w:r>
      <w:r w:rsidRPr="002B2EEB">
        <w:rPr>
          <w:rFonts w:ascii="Palatino Linotype" w:hAnsi="Palatino Linotype" w:cs="Arial"/>
          <w:i/>
          <w:sz w:val="22"/>
          <w:szCs w:val="22"/>
        </w:rPr>
        <w:t>Emitir las resoluciones que correspondan para la atención de las solicitudes de información;</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XVI. </w:t>
      </w:r>
      <w:r w:rsidRPr="002B2EEB">
        <w:rPr>
          <w:rFonts w:ascii="Palatino Linotype" w:hAnsi="Palatino Linotype" w:cs="Arial"/>
          <w:i/>
          <w:sz w:val="22"/>
          <w:szCs w:val="22"/>
        </w:rPr>
        <w:t>Supervisar el cumplimiento de criterios y lineamientos en materia de información clasificada;</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Artículo 53. </w:t>
      </w:r>
      <w:r w:rsidRPr="002B2EEB">
        <w:rPr>
          <w:rFonts w:ascii="Palatino Linotype" w:hAnsi="Palatino Linotype" w:cs="Arial"/>
          <w:i/>
          <w:sz w:val="22"/>
          <w:szCs w:val="22"/>
        </w:rPr>
        <w:t>Las Unidades de Transparencia tendrán las siguientes funciones:</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t xml:space="preserve">X. </w:t>
      </w:r>
      <w:r w:rsidRPr="002B2EEB">
        <w:rPr>
          <w:rFonts w:ascii="Palatino Linotype" w:hAnsi="Palatino Linotype" w:cs="Arial"/>
          <w:i/>
          <w:sz w:val="22"/>
          <w:szCs w:val="22"/>
        </w:rPr>
        <w:t>Presentar ante el Comité, el proyecto de clasificación de información;</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b/>
          <w:bCs/>
          <w:i/>
          <w:sz w:val="22"/>
          <w:szCs w:val="22"/>
        </w:rPr>
        <w:lastRenderedPageBreak/>
        <w:t xml:space="preserve">Artículo 122. </w:t>
      </w:r>
      <w:r w:rsidRPr="002B2EEB">
        <w:rPr>
          <w:rFonts w:ascii="Palatino Linotype" w:hAnsi="Palatino Linotype" w:cs="Arial"/>
          <w:i/>
          <w:sz w:val="22"/>
          <w:szCs w:val="22"/>
        </w:rPr>
        <w:t>La clasificación es el proceso mediante el cual el sujeto obligado determina que la información en su poder actualiza alguno de los supuestos de reserva o confidencialidad, de conformidad con lo dispuesto en el presente título.</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5910F6" w:rsidRPr="002B2EEB" w:rsidRDefault="005910F6" w:rsidP="001917B5">
      <w:pPr>
        <w:autoSpaceDE w:val="0"/>
        <w:autoSpaceDN w:val="0"/>
        <w:adjustRightInd w:val="0"/>
        <w:spacing w:line="276" w:lineRule="auto"/>
        <w:ind w:left="851" w:right="902"/>
        <w:jc w:val="both"/>
        <w:rPr>
          <w:rFonts w:ascii="Palatino Linotype" w:hAnsi="Palatino Linotype" w:cs="Arial"/>
          <w:i/>
          <w:sz w:val="22"/>
          <w:szCs w:val="22"/>
        </w:rPr>
      </w:pPr>
      <w:r w:rsidRPr="002B2EEB">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r w:rsidR="00285572" w:rsidRPr="002B2EEB">
        <w:rPr>
          <w:rFonts w:ascii="Palatino Linotype" w:hAnsi="Palatino Linotype" w:cs="Arial"/>
          <w:i/>
          <w:sz w:val="22"/>
          <w:szCs w:val="22"/>
        </w:rPr>
        <w:t>”</w:t>
      </w:r>
    </w:p>
    <w:p w:rsidR="001E57C1" w:rsidRPr="002B2EEB" w:rsidRDefault="001E57C1" w:rsidP="001917B5">
      <w:pPr>
        <w:autoSpaceDE w:val="0"/>
        <w:autoSpaceDN w:val="0"/>
        <w:adjustRightInd w:val="0"/>
        <w:spacing w:line="276" w:lineRule="auto"/>
        <w:ind w:left="851" w:right="902"/>
        <w:jc w:val="both"/>
        <w:rPr>
          <w:rFonts w:ascii="Palatino Linotype" w:hAnsi="Palatino Linotype" w:cs="Arial"/>
          <w:i/>
          <w:sz w:val="22"/>
          <w:szCs w:val="22"/>
        </w:rPr>
      </w:pPr>
    </w:p>
    <w:p w:rsidR="005910F6" w:rsidRPr="002B2EEB" w:rsidRDefault="001917B5" w:rsidP="005910F6">
      <w:pPr>
        <w:shd w:val="clear" w:color="auto" w:fill="FFFFFF"/>
        <w:spacing w:line="360" w:lineRule="auto"/>
        <w:jc w:val="both"/>
        <w:rPr>
          <w:rFonts w:ascii="Palatino Linotype" w:hAnsi="Palatino Linotype" w:cs="Arial"/>
        </w:rPr>
      </w:pPr>
      <w:r w:rsidRPr="002B2EEB">
        <w:rPr>
          <w:rFonts w:ascii="Palatino Linotype" w:hAnsi="Palatino Linotype" w:cs="Arial"/>
        </w:rPr>
        <w:t>Atento a ello</w:t>
      </w:r>
      <w:r w:rsidR="005910F6" w:rsidRPr="002B2EEB">
        <w:rPr>
          <w:rFonts w:ascii="Palatino Linotype" w:hAnsi="Palatino Linotype" w:cs="Arial"/>
        </w:rPr>
        <w:t>, es que la normativa establece lo que se entiende como Comité de Transparencia</w:t>
      </w:r>
      <w:r w:rsidR="003316A7" w:rsidRPr="002B2EEB">
        <w:rPr>
          <w:rFonts w:ascii="Palatino Linotype" w:hAnsi="Palatino Linotype" w:cs="Arial"/>
        </w:rPr>
        <w:t>,</w:t>
      </w:r>
      <w:r w:rsidR="005910F6" w:rsidRPr="002B2EEB">
        <w:rPr>
          <w:rFonts w:ascii="Palatino Linotype" w:hAnsi="Palatino Linotype" w:cs="Arial"/>
        </w:rPr>
        <w:t xml:space="preserve"> </w:t>
      </w:r>
      <w:r w:rsidR="003316A7" w:rsidRPr="002B2EEB">
        <w:rPr>
          <w:rFonts w:ascii="Palatino Linotype" w:hAnsi="Palatino Linotype" w:cs="Arial"/>
        </w:rPr>
        <w:t>siendo</w:t>
      </w:r>
      <w:r w:rsidR="005910F6" w:rsidRPr="002B2EEB">
        <w:rPr>
          <w:rFonts w:ascii="Palatino Linotype" w:hAnsi="Palatino Linotype" w:cs="Arial"/>
        </w:rPr>
        <w:t xml:space="preserve"> un cuerpo colegiado que se integra para resolver sobre la información que deberá clasificarse</w:t>
      </w:r>
      <w:r w:rsidR="003316A7" w:rsidRPr="002B2EEB">
        <w:rPr>
          <w:rFonts w:ascii="Palatino Linotype" w:hAnsi="Palatino Linotype" w:cs="Arial"/>
        </w:rPr>
        <w:t>;</w:t>
      </w:r>
      <w:r w:rsidR="005910F6" w:rsidRPr="002B2EEB">
        <w:rPr>
          <w:rFonts w:ascii="Palatino Linotype" w:hAnsi="Palatino Linotype" w:cs="Arial"/>
        </w:rPr>
        <w:t xml:space="preserve"> </w:t>
      </w:r>
      <w:r w:rsidR="003316A7" w:rsidRPr="002B2EEB">
        <w:rPr>
          <w:rFonts w:ascii="Palatino Linotype" w:hAnsi="Palatino Linotype" w:cs="Arial"/>
        </w:rPr>
        <w:t xml:space="preserve">de igual forma, </w:t>
      </w:r>
      <w:r w:rsidR="005910F6" w:rsidRPr="002B2EEB">
        <w:rPr>
          <w:rFonts w:ascii="Palatino Linotype" w:hAnsi="Palatino Linotype" w:cs="Arial"/>
        </w:rPr>
        <w:t>se entiende como dato personal a la concerniente a una persona, identificada o identificable, e información privada a la contenida en documentos públicos o privados que refiera a la vida privada y/o los datos personales, que no son de acceso público.</w:t>
      </w:r>
    </w:p>
    <w:p w:rsidR="005910F6" w:rsidRPr="002B2EEB" w:rsidRDefault="005910F6" w:rsidP="005910F6">
      <w:pPr>
        <w:shd w:val="clear" w:color="auto" w:fill="FFFFFF"/>
        <w:spacing w:line="360" w:lineRule="auto"/>
        <w:jc w:val="both"/>
        <w:rPr>
          <w:rFonts w:ascii="Palatino Linotype" w:hAnsi="Palatino Linotype" w:cs="Arial"/>
        </w:rPr>
      </w:pPr>
    </w:p>
    <w:p w:rsidR="005910F6" w:rsidRPr="002B2EEB" w:rsidRDefault="005910F6" w:rsidP="005910F6">
      <w:pPr>
        <w:shd w:val="clear" w:color="auto" w:fill="FFFFFF"/>
        <w:spacing w:line="360" w:lineRule="auto"/>
        <w:jc w:val="both"/>
        <w:rPr>
          <w:rFonts w:ascii="Palatino Linotype" w:hAnsi="Palatino Linotype" w:cs="Arial"/>
        </w:rPr>
      </w:pPr>
      <w:r w:rsidRPr="002B2EEB">
        <w:rPr>
          <w:rFonts w:ascii="Palatino Linotype" w:hAnsi="Palatino Linotype" w:cs="Arial"/>
        </w:rPr>
        <w:t xml:space="preserve">Aún más, dentro de las funciones que tiene </w:t>
      </w:r>
      <w:r w:rsidRPr="002B2EEB">
        <w:rPr>
          <w:rFonts w:ascii="Palatino Linotype" w:hAnsi="Palatino Linotype" w:cs="Arial"/>
          <w:b/>
        </w:rPr>
        <w:t>EL SUJETO OBLIGADO</w:t>
      </w:r>
      <w:r w:rsidRPr="002B2EEB">
        <w:rPr>
          <w:rFonts w:ascii="Palatino Linotype" w:hAnsi="Palatino Linotype" w:cs="Arial"/>
        </w:rPr>
        <w:t xml:space="preserve"> es la de presentar al Comité de Transparencia la información que encuadre en los supuestos de la Ley de Transparencia y Acceso a la Información Pública del Estado de México y Municipios, a efecto de aprobar su clasificación como reservada o confidencial</w:t>
      </w:r>
      <w:r w:rsidR="000866B8" w:rsidRPr="002B2EEB">
        <w:rPr>
          <w:rFonts w:ascii="Palatino Linotype" w:hAnsi="Palatino Linotype" w:cs="Arial"/>
        </w:rPr>
        <w:t>, a efecto de elaborar la versión pública de la documentación en comento</w:t>
      </w:r>
      <w:r w:rsidRPr="002B2EEB">
        <w:rPr>
          <w:rFonts w:ascii="Palatino Linotype" w:hAnsi="Palatino Linotype" w:cs="Arial"/>
        </w:rPr>
        <w:t>.</w:t>
      </w:r>
    </w:p>
    <w:p w:rsidR="0088101D" w:rsidRPr="002B2EEB" w:rsidRDefault="0088101D" w:rsidP="0088101D">
      <w:pPr>
        <w:spacing w:before="240" w:after="240" w:line="360" w:lineRule="auto"/>
        <w:ind w:right="49"/>
        <w:jc w:val="both"/>
        <w:rPr>
          <w:rFonts w:ascii="Palatino Linotype" w:hAnsi="Palatino Linotype" w:cs="Arial"/>
        </w:rPr>
      </w:pPr>
      <w:r w:rsidRPr="002B2EEB">
        <w:rPr>
          <w:rFonts w:ascii="Palatino Linotype" w:hAnsi="Palatino Linotype" w:cs="Arial"/>
          <w:lang w:eastAsia="es-MX"/>
        </w:rPr>
        <w:t xml:space="preserve">Igualmente, </w:t>
      </w:r>
      <w:r w:rsidRPr="002B2EEB">
        <w:rPr>
          <w:rFonts w:ascii="Palatino Linotype" w:hAnsi="Palatino Linotype" w:cs="Arial"/>
        </w:rPr>
        <w:t xml:space="preserve">resulta importante destacar </w:t>
      </w:r>
      <w:r w:rsidR="00404C43" w:rsidRPr="002B2EEB">
        <w:rPr>
          <w:rFonts w:ascii="Palatino Linotype" w:hAnsi="Palatino Linotype" w:cs="Arial"/>
        </w:rPr>
        <w:t>el documento que se ordena entregar pudiera contener lo referente al</w:t>
      </w:r>
      <w:r w:rsidRPr="002B2EEB">
        <w:rPr>
          <w:rFonts w:ascii="Palatino Linotype" w:hAnsi="Palatino Linotype" w:cs="Arial"/>
        </w:rPr>
        <w:t xml:space="preserve"> número de cuenta bancaria de las personas </w:t>
      </w:r>
      <w:r w:rsidR="00404C43" w:rsidRPr="002B2EEB">
        <w:rPr>
          <w:rFonts w:ascii="Palatino Linotype" w:hAnsi="Palatino Linotype" w:cs="Arial"/>
        </w:rPr>
        <w:t>jurídico colectivas</w:t>
      </w:r>
      <w:r w:rsidRPr="002B2EEB">
        <w:rPr>
          <w:rFonts w:ascii="Palatino Linotype" w:hAnsi="Palatino Linotype" w:cs="Arial"/>
        </w:rPr>
        <w:t xml:space="preserve"> es información que sólo su titular o personas autorizadas poseen para el acceso o consulta de información patrimonial, o para la realización de operaciones bancarias de </w:t>
      </w:r>
      <w:r w:rsidRPr="002B2EEB">
        <w:rPr>
          <w:rFonts w:ascii="Palatino Linotype" w:hAnsi="Palatino Linotype" w:cs="Arial"/>
        </w:rPr>
        <w:lastRenderedPageBreak/>
        <w:t>diversa naturaleza, por lo que la difusión pública del mismo facilitaría la afectación al patrimonio del titular de la cuenta.</w:t>
      </w:r>
    </w:p>
    <w:p w:rsidR="0088101D" w:rsidRPr="002B2EEB" w:rsidRDefault="0088101D" w:rsidP="0088101D">
      <w:pPr>
        <w:spacing w:before="240" w:after="240" w:line="360" w:lineRule="auto"/>
        <w:ind w:right="49"/>
        <w:jc w:val="both"/>
        <w:rPr>
          <w:rFonts w:ascii="Palatino Linotype" w:hAnsi="Palatino Linotype" w:cs="Arial"/>
        </w:rPr>
      </w:pPr>
      <w:r w:rsidRPr="002B2EEB">
        <w:rPr>
          <w:rFonts w:ascii="Palatino Linotype" w:hAnsi="Palatino Linotype" w:cs="Arial"/>
        </w:rPr>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rsidR="0088101D" w:rsidRPr="002B2EEB" w:rsidRDefault="0088101D" w:rsidP="0088101D">
      <w:pPr>
        <w:spacing w:before="240" w:after="240" w:line="360" w:lineRule="auto"/>
        <w:ind w:right="49"/>
        <w:jc w:val="both"/>
        <w:rPr>
          <w:rFonts w:ascii="Palatino Linotype" w:hAnsi="Palatino Linotype" w:cs="Arial"/>
        </w:rPr>
      </w:pPr>
      <w:r w:rsidRPr="002B2EEB">
        <w:rPr>
          <w:rFonts w:ascii="Palatino Linotype" w:hAnsi="Palatino Linotype" w:cs="Arial"/>
        </w:rPr>
        <w:t xml:space="preserve">Además de que la publicidad de los números de cuenta bancaria de los proveedores de bienes o servicios, en nada contribuye a la rendición de cuentas o a la transparencia de la gestión gubernamental, ni refleja el desempeño de los servidores públicos, sino por el contrario, dar a conocer los números de las cuentas bancarias hace vulnerable a los mismos,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88101D" w:rsidRPr="002B2EEB" w:rsidRDefault="0088101D" w:rsidP="0088101D">
      <w:pPr>
        <w:spacing w:before="240" w:after="240" w:line="360" w:lineRule="auto"/>
        <w:ind w:right="49"/>
        <w:jc w:val="both"/>
        <w:rPr>
          <w:rFonts w:ascii="Palatino Linotype" w:hAnsi="Palatino Linotype" w:cs="Arial"/>
        </w:rPr>
      </w:pPr>
      <w:r w:rsidRPr="002B2EEB">
        <w:rPr>
          <w:rFonts w:ascii="Palatino Linotype" w:hAnsi="Palatino Linotype" w:cs="Arial"/>
        </w:rPr>
        <w:t xml:space="preserve">Es por esta razón, que se debe omitir el o los números de cuentas bancarias, en las versiones públicas que de los documentos que se hagan para ser entregadas al </w:t>
      </w:r>
      <w:r w:rsidRPr="002B2EEB">
        <w:rPr>
          <w:rFonts w:ascii="Palatino Linotype" w:hAnsi="Palatino Linotype" w:cs="Arial"/>
          <w:b/>
        </w:rPr>
        <w:t>RECURRENTE</w:t>
      </w:r>
      <w:r w:rsidRPr="002B2EEB">
        <w:rPr>
          <w:rFonts w:ascii="Palatino Linotype" w:hAnsi="Palatino Linotype" w:cs="Arial"/>
        </w:rPr>
        <w:t xml:space="preserve">. </w:t>
      </w:r>
    </w:p>
    <w:p w:rsidR="0088101D" w:rsidRPr="002B2EEB" w:rsidRDefault="0088101D" w:rsidP="0088101D">
      <w:pPr>
        <w:spacing w:before="240" w:line="360" w:lineRule="auto"/>
        <w:ind w:right="49"/>
        <w:jc w:val="both"/>
        <w:rPr>
          <w:rFonts w:ascii="Palatino Linotype" w:hAnsi="Palatino Linotype" w:cs="Arial"/>
        </w:rPr>
      </w:pPr>
      <w:r w:rsidRPr="002B2EEB">
        <w:rPr>
          <w:rFonts w:ascii="Palatino Linotype" w:hAnsi="Palatino Linotype" w:cs="Arial"/>
        </w:rPr>
        <w:t>Lo anterior encuentra sustento a su vez en lo señalado en el criterio 10/13 emitido por el ahora Instituto Nacional de Transparencia, Acceso a la Información y Protección de Datos Personales, que a la letra dice:</w:t>
      </w:r>
    </w:p>
    <w:p w:rsidR="0088101D" w:rsidRPr="002B2EEB" w:rsidRDefault="0088101D" w:rsidP="0088101D">
      <w:pPr>
        <w:spacing w:before="120" w:after="120"/>
        <w:ind w:left="992" w:right="616"/>
        <w:jc w:val="both"/>
        <w:rPr>
          <w:rFonts w:ascii="Palatino Linotype" w:hAnsi="Palatino Linotype" w:cs="Arial"/>
          <w:i/>
          <w:sz w:val="22"/>
          <w:szCs w:val="22"/>
        </w:rPr>
      </w:pPr>
      <w:r w:rsidRPr="002B2EEB">
        <w:rPr>
          <w:rFonts w:ascii="Palatino Linotype" w:hAnsi="Palatino Linotype"/>
          <w:b/>
          <w:i/>
          <w:sz w:val="22"/>
          <w:szCs w:val="22"/>
        </w:rPr>
        <w:t>“Número de cuenta bancaria de particulares, personas físicas y morales, constituye información confidencial</w:t>
      </w:r>
      <w:r w:rsidRPr="002B2EEB">
        <w:rPr>
          <w:rFonts w:ascii="Palatino Linotype" w:hAnsi="Palatino Linotype"/>
          <w:i/>
          <w:sz w:val="22"/>
          <w:szCs w:val="22"/>
        </w:rPr>
        <w:t xml:space="preserve">. De conformidad con lo dispuesto en el </w:t>
      </w:r>
      <w:r w:rsidRPr="002B2EEB">
        <w:rPr>
          <w:rFonts w:ascii="Palatino Linotype" w:hAnsi="Palatino Linotype"/>
          <w:i/>
          <w:sz w:val="22"/>
          <w:szCs w:val="22"/>
        </w:rPr>
        <w:lastRenderedPageBreak/>
        <w:t>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 de carácter patrimonial, cuya difusión no contribuye a la rendición de cuentas.”(Sic)</w:t>
      </w:r>
    </w:p>
    <w:p w:rsidR="0088101D" w:rsidRPr="002B2EEB" w:rsidRDefault="0088101D" w:rsidP="0088101D">
      <w:pPr>
        <w:spacing w:before="240" w:after="240" w:line="360" w:lineRule="auto"/>
        <w:jc w:val="both"/>
        <w:rPr>
          <w:rFonts w:ascii="Palatino Linotype" w:hAnsi="Palatino Linotype" w:cs="Arial"/>
          <w:lang w:val="es-ES_tradnl"/>
        </w:rPr>
      </w:pPr>
      <w:r w:rsidRPr="002B2EEB">
        <w:rPr>
          <w:rFonts w:ascii="Palatino Linotype" w:hAnsi="Palatino Linotype" w:cs="Arial"/>
          <w:lang w:val="es-ES_tradnl"/>
        </w:rPr>
        <w:t xml:space="preserve">Clasificación que tiene que cumplir con las formalidades que la ley impone; </w:t>
      </w:r>
      <w:r w:rsidRPr="002B2EEB">
        <w:rPr>
          <w:rFonts w:ascii="Palatino Linotype" w:hAnsi="Palatino Linotype" w:cs="Arial"/>
        </w:rPr>
        <w:t>es</w:t>
      </w:r>
      <w:r w:rsidRPr="002B2EEB">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i/>
          <w:sz w:val="22"/>
          <w:szCs w:val="22"/>
          <w:lang w:eastAsia="es-MX"/>
        </w:rPr>
        <w:t>“</w:t>
      </w:r>
      <w:r w:rsidRPr="002B2EEB">
        <w:rPr>
          <w:rFonts w:ascii="Palatino Linotype" w:hAnsi="Palatino Linotype" w:cs="Arial"/>
          <w:b/>
          <w:i/>
          <w:sz w:val="22"/>
          <w:szCs w:val="22"/>
          <w:lang w:eastAsia="es-MX"/>
        </w:rPr>
        <w:t xml:space="preserve">Artículo 49. </w:t>
      </w:r>
      <w:r w:rsidRPr="002B2EEB">
        <w:rPr>
          <w:rFonts w:ascii="Palatino Linotype" w:hAnsi="Palatino Linotype" w:cs="Arial"/>
          <w:i/>
          <w:sz w:val="22"/>
          <w:szCs w:val="22"/>
          <w:lang w:eastAsia="es-MX"/>
        </w:rPr>
        <w:t>Los Comités de Transparencia tendrán las siguientes atribuciones:</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VIII.</w:t>
      </w:r>
      <w:r w:rsidRPr="002B2EEB">
        <w:rPr>
          <w:rFonts w:ascii="Palatino Linotype" w:hAnsi="Palatino Linotype" w:cs="Arial"/>
          <w:i/>
          <w:sz w:val="22"/>
          <w:szCs w:val="22"/>
          <w:lang w:eastAsia="es-MX"/>
        </w:rPr>
        <w:t xml:space="preserve"> Aprobar, modificar o revocar la clasificación de la información;</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Artículo 132.</w:t>
      </w:r>
      <w:r w:rsidRPr="002B2EEB">
        <w:rPr>
          <w:rFonts w:ascii="Palatino Linotype" w:hAnsi="Palatino Linotype" w:cs="Arial"/>
          <w:i/>
          <w:sz w:val="22"/>
          <w:szCs w:val="22"/>
          <w:lang w:eastAsia="es-MX"/>
        </w:rPr>
        <w:t xml:space="preserve"> La clasificación de la información se llevará a cabo en el momento en que:</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I.</w:t>
      </w:r>
      <w:r w:rsidRPr="002B2EEB">
        <w:rPr>
          <w:rFonts w:ascii="Palatino Linotype" w:hAnsi="Palatino Linotype" w:cs="Arial"/>
          <w:i/>
          <w:sz w:val="22"/>
          <w:szCs w:val="22"/>
          <w:lang w:eastAsia="es-MX"/>
        </w:rPr>
        <w:t xml:space="preserve"> Se reciba una solicitud de acceso a la información;</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II.</w:t>
      </w:r>
      <w:r w:rsidRPr="002B2EEB">
        <w:rPr>
          <w:rFonts w:ascii="Palatino Linotype" w:hAnsi="Palatino Linotype" w:cs="Arial"/>
          <w:i/>
          <w:sz w:val="22"/>
          <w:szCs w:val="22"/>
          <w:lang w:eastAsia="es-MX"/>
        </w:rPr>
        <w:t xml:space="preserve"> Se determine mediante resolución de autoridad competente; o</w:t>
      </w:r>
    </w:p>
    <w:p w:rsidR="0088101D" w:rsidRPr="002B2EEB" w:rsidRDefault="0088101D" w:rsidP="0088101D">
      <w:pPr>
        <w:spacing w:before="120" w:after="120"/>
        <w:ind w:left="851" w:right="902"/>
        <w:jc w:val="both"/>
        <w:rPr>
          <w:rFonts w:ascii="Palatino Linotype" w:hAnsi="Palatino Linotype" w:cs="Arial"/>
          <w:b/>
          <w:i/>
          <w:sz w:val="22"/>
          <w:szCs w:val="22"/>
          <w:lang w:eastAsia="es-MX"/>
        </w:rPr>
      </w:pPr>
      <w:r w:rsidRPr="002B2EEB">
        <w:rPr>
          <w:rFonts w:ascii="Palatino Linotype" w:hAnsi="Palatino Linotype" w:cs="Arial"/>
          <w:i/>
          <w:sz w:val="22"/>
          <w:szCs w:val="22"/>
          <w:lang w:eastAsia="es-MX"/>
        </w:rPr>
        <w:t>III. Se generen versiones públicas para dar cumplimiento a las obligaciones de transparencia previstas en esta Ley.</w:t>
      </w:r>
      <w:r w:rsidRPr="002B2EEB">
        <w:rPr>
          <w:rFonts w:ascii="Palatino Linotype" w:hAnsi="Palatino Linotype" w:cs="Arial"/>
          <w:b/>
          <w:i/>
          <w:sz w:val="22"/>
          <w:szCs w:val="22"/>
          <w:lang w:eastAsia="es-MX"/>
        </w:rPr>
        <w:t>”</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“Segundo.-</w:t>
      </w:r>
      <w:r w:rsidRPr="002B2EEB">
        <w:rPr>
          <w:rFonts w:ascii="Palatino Linotype" w:hAnsi="Palatino Linotype" w:cs="Arial"/>
          <w:i/>
          <w:sz w:val="22"/>
          <w:szCs w:val="22"/>
          <w:lang w:eastAsia="es-MX"/>
        </w:rPr>
        <w:t xml:space="preserve"> Para efectos de los presentes Lineamientos Generales, se entenderá por:</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XVIII.</w:t>
      </w:r>
      <w:r w:rsidRPr="002B2EEB">
        <w:rPr>
          <w:rFonts w:ascii="Palatino Linotype" w:hAnsi="Palatino Linotype" w:cs="Arial"/>
          <w:i/>
          <w:sz w:val="22"/>
          <w:szCs w:val="22"/>
          <w:lang w:eastAsia="es-MX"/>
        </w:rPr>
        <w:t xml:space="preserve"> </w:t>
      </w:r>
      <w:r w:rsidRPr="002B2EEB">
        <w:rPr>
          <w:rFonts w:ascii="Palatino Linotype" w:hAnsi="Palatino Linotype" w:cs="Arial"/>
          <w:b/>
          <w:i/>
          <w:sz w:val="22"/>
          <w:szCs w:val="22"/>
          <w:lang w:eastAsia="es-MX"/>
        </w:rPr>
        <w:t>Versión pública:</w:t>
      </w:r>
      <w:r w:rsidRPr="002B2EEB">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lastRenderedPageBreak/>
        <w:t>Cuarto.</w:t>
      </w:r>
      <w:r w:rsidRPr="002B2EEB">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Quinto.</w:t>
      </w:r>
      <w:r w:rsidRPr="002B2EE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Sexto.</w:t>
      </w:r>
      <w:r w:rsidRPr="002B2EEB">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Séptimo.</w:t>
      </w:r>
      <w:r w:rsidRPr="002B2EEB">
        <w:rPr>
          <w:rFonts w:ascii="Palatino Linotype" w:hAnsi="Palatino Linotype" w:cs="Arial"/>
          <w:i/>
          <w:sz w:val="22"/>
          <w:szCs w:val="22"/>
          <w:lang w:eastAsia="es-MX"/>
        </w:rPr>
        <w:t xml:space="preserve"> La clasificación de la información se llevará a cabo en el momento en que:</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I.</w:t>
      </w:r>
      <w:r w:rsidRPr="002B2EEB">
        <w:rPr>
          <w:rFonts w:ascii="Palatino Linotype" w:hAnsi="Palatino Linotype" w:cs="Arial"/>
          <w:i/>
          <w:sz w:val="22"/>
          <w:szCs w:val="22"/>
          <w:lang w:eastAsia="es-MX"/>
        </w:rPr>
        <w:t xml:space="preserve"> Se reciba una solicitud de acceso a la información;</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II.</w:t>
      </w:r>
      <w:r w:rsidRPr="002B2EEB">
        <w:rPr>
          <w:rFonts w:ascii="Palatino Linotype" w:hAnsi="Palatino Linotype" w:cs="Arial"/>
          <w:i/>
          <w:sz w:val="22"/>
          <w:szCs w:val="22"/>
          <w:lang w:eastAsia="es-MX"/>
        </w:rPr>
        <w:t xml:space="preserve"> Se determine mediante resolución de autoridad competente, o</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III.</w:t>
      </w:r>
      <w:r w:rsidRPr="002B2EEB">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Octavo.</w:t>
      </w:r>
      <w:r w:rsidRPr="002B2EE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i/>
          <w:sz w:val="22"/>
          <w:szCs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Noveno.</w:t>
      </w:r>
      <w:r w:rsidRPr="002B2EE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Décimo.</w:t>
      </w:r>
      <w:r w:rsidRPr="002B2EE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88101D" w:rsidRPr="002B2EEB" w:rsidRDefault="0088101D" w:rsidP="0088101D">
      <w:pPr>
        <w:spacing w:before="120" w:after="120"/>
        <w:ind w:left="851" w:right="902"/>
        <w:jc w:val="both"/>
        <w:rPr>
          <w:rFonts w:ascii="Palatino Linotype" w:hAnsi="Palatino Linotype" w:cs="Arial"/>
          <w:i/>
          <w:sz w:val="22"/>
          <w:szCs w:val="22"/>
          <w:lang w:eastAsia="es-MX"/>
        </w:rPr>
      </w:pPr>
      <w:r w:rsidRPr="002B2EEB">
        <w:rPr>
          <w:rFonts w:ascii="Palatino Linotype" w:hAnsi="Palatino Linotype" w:cs="Arial"/>
          <w:b/>
          <w:i/>
          <w:sz w:val="22"/>
          <w:szCs w:val="22"/>
          <w:lang w:eastAsia="es-MX"/>
        </w:rPr>
        <w:t>Décimo primero.</w:t>
      </w:r>
      <w:r w:rsidRPr="002B2EE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B2EEB">
        <w:rPr>
          <w:rFonts w:ascii="Palatino Linotype" w:hAnsi="Palatino Linotype" w:cs="Arial"/>
          <w:b/>
          <w:i/>
          <w:sz w:val="22"/>
          <w:szCs w:val="22"/>
          <w:lang w:eastAsia="es-MX"/>
        </w:rPr>
        <w:t xml:space="preserve">” </w:t>
      </w:r>
      <w:r w:rsidRPr="002B2EEB">
        <w:rPr>
          <w:rFonts w:ascii="Palatino Linotype" w:hAnsi="Palatino Linotype"/>
          <w:sz w:val="22"/>
          <w:szCs w:val="22"/>
        </w:rPr>
        <w:t>(</w:t>
      </w:r>
      <w:r w:rsidRPr="002B2EEB">
        <w:rPr>
          <w:rFonts w:ascii="Palatino Linotype" w:hAnsi="Palatino Linotype"/>
          <w:i/>
          <w:sz w:val="22"/>
          <w:szCs w:val="22"/>
        </w:rPr>
        <w:t>Sic</w:t>
      </w:r>
      <w:r w:rsidRPr="002B2EEB">
        <w:rPr>
          <w:rFonts w:ascii="Palatino Linotype" w:hAnsi="Palatino Linotype"/>
          <w:sz w:val="22"/>
          <w:szCs w:val="22"/>
        </w:rPr>
        <w:t>)</w:t>
      </w:r>
    </w:p>
    <w:p w:rsidR="0088101D" w:rsidRPr="002B2EEB" w:rsidRDefault="0088101D" w:rsidP="0088101D">
      <w:pPr>
        <w:spacing w:before="240" w:after="240" w:line="360" w:lineRule="auto"/>
        <w:jc w:val="both"/>
        <w:rPr>
          <w:rFonts w:ascii="Palatino Linotype" w:hAnsi="Palatino Linotype" w:cs="Arial"/>
          <w:color w:val="000000"/>
          <w:sz w:val="2"/>
        </w:rPr>
      </w:pPr>
    </w:p>
    <w:p w:rsidR="0088101D" w:rsidRPr="002B2EEB" w:rsidRDefault="0088101D" w:rsidP="0088101D">
      <w:pPr>
        <w:spacing w:before="240" w:after="240" w:line="360" w:lineRule="auto"/>
        <w:jc w:val="both"/>
        <w:rPr>
          <w:rFonts w:ascii="Palatino Linotype" w:hAnsi="Palatino Linotype" w:cs="Arial"/>
        </w:rPr>
      </w:pPr>
      <w:r w:rsidRPr="002B2EEB">
        <w:rPr>
          <w:rFonts w:ascii="Palatino Linotype" w:eastAsia="Arial Unicode MS" w:hAnsi="Palatino Linotype" w:cs="Arial"/>
        </w:rPr>
        <w:t xml:space="preserve">En ese sentido, </w:t>
      </w:r>
      <w:r w:rsidRPr="002B2EEB">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B2EEB">
        <w:rPr>
          <w:rFonts w:ascii="Palatino Linotype" w:hAnsi="Palatino Linotype" w:cs="Arial"/>
        </w:rPr>
        <w:t xml:space="preserve"> que el Comité de Transparencia del </w:t>
      </w:r>
      <w:r w:rsidRPr="002B2EEB">
        <w:rPr>
          <w:rFonts w:ascii="Palatino Linotype" w:hAnsi="Palatino Linotype" w:cs="Arial"/>
          <w:b/>
        </w:rPr>
        <w:t>SUJETO OBLIGADO</w:t>
      </w:r>
      <w:r w:rsidRPr="002B2EEB">
        <w:rPr>
          <w:rFonts w:ascii="Palatino Linotype" w:hAnsi="Palatino Linotype" w:cs="Arial"/>
        </w:rPr>
        <w:t xml:space="preserve"> emita el Acuerdo de Clasificación correspondiente</w:t>
      </w:r>
      <w:r w:rsidRPr="002B2EEB">
        <w:rPr>
          <w:rFonts w:ascii="Palatino Linotype" w:hAnsi="Palatino Linotype" w:cs="Arial"/>
          <w:lang w:val="es-ES_tradnl"/>
        </w:rPr>
        <w:t xml:space="preserve"> debidamente </w:t>
      </w:r>
      <w:r w:rsidRPr="002B2EEB">
        <w:rPr>
          <w:rFonts w:ascii="Palatino Linotype" w:hAnsi="Palatino Linotype" w:cs="Arial"/>
          <w:lang w:val="es-ES_tradnl"/>
        </w:rPr>
        <w:lastRenderedPageBreak/>
        <w:t>fundado y motivado, en el cual se</w:t>
      </w:r>
      <w:r w:rsidRPr="002B2EEB">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2B2EEB">
        <w:rPr>
          <w:rFonts w:ascii="Palatino Linotype" w:hAnsi="Palatino Linotype" w:cs="Arial"/>
          <w:i/>
        </w:rPr>
        <w:t>Lineamientos Generales en materia de Clasificación y Desclasificación de la Información, así como para la Elaboración de Versiones Públicas</w:t>
      </w:r>
      <w:r w:rsidRPr="002B2EEB">
        <w:rPr>
          <w:rFonts w:ascii="Palatino Linotype" w:hAnsi="Palatino Linotype" w:cs="Arial"/>
        </w:rPr>
        <w:t>.</w:t>
      </w:r>
    </w:p>
    <w:p w:rsidR="000A146C" w:rsidRPr="002B2EEB" w:rsidRDefault="000A146C" w:rsidP="000A146C">
      <w:pPr>
        <w:widowControl w:val="0"/>
        <w:autoSpaceDE w:val="0"/>
        <w:autoSpaceDN w:val="0"/>
        <w:adjustRightInd w:val="0"/>
        <w:spacing w:line="360" w:lineRule="auto"/>
        <w:jc w:val="both"/>
        <w:rPr>
          <w:rFonts w:ascii="Palatino Linotype" w:eastAsia="Calibri" w:hAnsi="Palatino Linotype" w:cs="Arial"/>
        </w:rPr>
      </w:pPr>
      <w:r w:rsidRPr="002B2EEB">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00840443" w:rsidRPr="002B2EEB">
        <w:rPr>
          <w:rFonts w:ascii="Palatino Linotype" w:eastAsia="Calibri" w:hAnsi="Palatino Linotype" w:cs="Arial"/>
          <w:b/>
        </w:rPr>
        <w:t>MODIFICAR</w:t>
      </w:r>
      <w:r w:rsidRPr="002B2EEB">
        <w:rPr>
          <w:rFonts w:ascii="Palatino Linotype" w:eastAsia="Calibri" w:hAnsi="Palatino Linotype" w:cs="Arial"/>
        </w:rPr>
        <w:t xml:space="preserve"> la</w:t>
      </w:r>
      <w:r w:rsidR="00662644" w:rsidRPr="002B2EEB">
        <w:rPr>
          <w:rFonts w:ascii="Palatino Linotype" w:eastAsia="Calibri" w:hAnsi="Palatino Linotype" w:cs="Arial"/>
        </w:rPr>
        <w:t>s</w:t>
      </w:r>
      <w:r w:rsidRPr="002B2EEB">
        <w:rPr>
          <w:rFonts w:ascii="Palatino Linotype" w:eastAsia="Calibri" w:hAnsi="Palatino Linotype" w:cs="Arial"/>
        </w:rPr>
        <w:t xml:space="preserve"> respuesta</w:t>
      </w:r>
      <w:r w:rsidR="00662644" w:rsidRPr="002B2EEB">
        <w:rPr>
          <w:rFonts w:ascii="Palatino Linotype" w:eastAsia="Calibri" w:hAnsi="Palatino Linotype" w:cs="Arial"/>
        </w:rPr>
        <w:t>s</w:t>
      </w:r>
      <w:r w:rsidRPr="002B2EEB">
        <w:rPr>
          <w:rFonts w:ascii="Palatino Linotype" w:eastAsia="Calibri" w:hAnsi="Palatino Linotype" w:cs="Arial"/>
        </w:rPr>
        <w:t xml:space="preserve"> del </w:t>
      </w:r>
      <w:r w:rsidRPr="002B2EEB">
        <w:rPr>
          <w:rFonts w:ascii="Palatino Linotype" w:eastAsia="Calibri" w:hAnsi="Palatino Linotype" w:cs="Arial"/>
          <w:b/>
        </w:rPr>
        <w:t>SUJETO OBLIGADO</w:t>
      </w:r>
      <w:r w:rsidRPr="002B2EEB">
        <w:rPr>
          <w:rFonts w:ascii="Palatino Linotype" w:eastAsia="Calibri" w:hAnsi="Palatino Linotype" w:cs="Arial"/>
        </w:rPr>
        <w:t>.</w:t>
      </w:r>
    </w:p>
    <w:p w:rsidR="00021A8E" w:rsidRPr="002B2EEB"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2B2EEB">
        <w:rPr>
          <w:rFonts w:ascii="Palatino Linotype" w:hAnsi="Palatino Linotype" w:cs="Arial"/>
        </w:rPr>
        <w:t xml:space="preserve">Así, con fundamento en lo prescrito en los artículos 5 </w:t>
      </w:r>
      <w:r w:rsidRPr="002B2EEB">
        <w:rPr>
          <w:rFonts w:ascii="Palatino Linotype" w:hAnsi="Palatino Linotype"/>
        </w:rPr>
        <w:t>párrafos vigésimo, vigésimo primero y vigésimo segundo fracciones IV y V</w:t>
      </w:r>
      <w:r w:rsidRPr="002B2EEB">
        <w:rPr>
          <w:rFonts w:ascii="Palatino Linotype" w:hAnsi="Palatino Linotype" w:cs="Arial"/>
        </w:rPr>
        <w:t xml:space="preserve"> de la Constitución Política del Estado Libre y Soberano de México; </w:t>
      </w:r>
      <w:r w:rsidRPr="002B2EEB">
        <w:rPr>
          <w:rFonts w:ascii="Palatino Linotype" w:hAnsi="Palatino Linotype"/>
        </w:rPr>
        <w:t xml:space="preserve">2 fracción II, </w:t>
      </w:r>
      <w:r w:rsidRPr="002B2EEB">
        <w:rPr>
          <w:rFonts w:ascii="Palatino Linotype" w:hAnsi="Palatino Linotype" w:cs="Arial"/>
          <w:lang w:val="es-ES_tradnl"/>
        </w:rPr>
        <w:t>29</w:t>
      </w:r>
      <w:r w:rsidRPr="002B2EEB">
        <w:rPr>
          <w:rFonts w:ascii="Palatino Linotype" w:hAnsi="Palatino Linotype"/>
        </w:rPr>
        <w:t>, 36 fracciones I y II, 176, 178, 179, 181, 185 fracción I, 186 y 188</w:t>
      </w:r>
      <w:r w:rsidRPr="002B2EEB">
        <w:rPr>
          <w:rFonts w:ascii="Palatino Linotype" w:hAnsi="Palatino Linotype" w:cs="Arial"/>
        </w:rPr>
        <w:t xml:space="preserve"> de la Ley de Transparencia y Acceso a la Información Pública del Estado de México y Municipios, este Pleno:</w:t>
      </w:r>
    </w:p>
    <w:p w:rsidR="00021A8E" w:rsidRPr="002B2EEB" w:rsidRDefault="00021A8E" w:rsidP="00021A8E">
      <w:pPr>
        <w:spacing w:before="240" w:after="240" w:line="360" w:lineRule="auto"/>
        <w:jc w:val="center"/>
        <w:rPr>
          <w:rFonts w:ascii="Palatino Linotype" w:hAnsi="Palatino Linotype"/>
          <w:b/>
          <w:sz w:val="28"/>
        </w:rPr>
      </w:pPr>
      <w:r w:rsidRPr="002B2EEB">
        <w:rPr>
          <w:rFonts w:ascii="Palatino Linotype" w:hAnsi="Palatino Linotype"/>
          <w:b/>
          <w:sz w:val="28"/>
        </w:rPr>
        <w:t>R E S U E L V E</w:t>
      </w:r>
    </w:p>
    <w:p w:rsidR="00021A8E" w:rsidRPr="002B2EEB" w:rsidRDefault="00021A8E" w:rsidP="00021A8E">
      <w:pPr>
        <w:spacing w:line="360" w:lineRule="auto"/>
        <w:jc w:val="both"/>
        <w:rPr>
          <w:rFonts w:ascii="Palatino Linotype" w:hAnsi="Palatino Linotype" w:cs="Arial"/>
          <w:lang w:val="es-MX"/>
        </w:rPr>
      </w:pPr>
      <w:r w:rsidRPr="002B2EEB">
        <w:rPr>
          <w:rFonts w:ascii="Palatino Linotype" w:hAnsi="Palatino Linotype" w:cs="Arial"/>
          <w:b/>
          <w:color w:val="000000" w:themeColor="text1"/>
          <w:sz w:val="28"/>
        </w:rPr>
        <w:t xml:space="preserve">PRIMERO. </w:t>
      </w:r>
      <w:r w:rsidRPr="002B2EEB">
        <w:rPr>
          <w:rFonts w:ascii="Palatino Linotype" w:hAnsi="Palatino Linotype" w:cs="Arial"/>
        </w:rPr>
        <w:t xml:space="preserve">Resultan </w:t>
      </w:r>
      <w:r w:rsidRPr="002B2EEB">
        <w:rPr>
          <w:rFonts w:ascii="Palatino Linotype" w:hAnsi="Palatino Linotype" w:cs="Arial"/>
          <w:b/>
        </w:rPr>
        <w:t>fundadas</w:t>
      </w:r>
      <w:r w:rsidRPr="002B2EEB">
        <w:rPr>
          <w:rFonts w:ascii="Palatino Linotype" w:hAnsi="Palatino Linotype" w:cs="Arial"/>
        </w:rPr>
        <w:t xml:space="preserve"> las razones o motivos de inconformidad planteadas por </w:t>
      </w:r>
      <w:r w:rsidR="00A808E2" w:rsidRPr="002B2EEB">
        <w:rPr>
          <w:rFonts w:ascii="Palatino Linotype" w:hAnsi="Palatino Linotype" w:cs="Arial"/>
          <w:b/>
        </w:rPr>
        <w:t>LA</w:t>
      </w:r>
      <w:r w:rsidRPr="002B2EEB">
        <w:rPr>
          <w:rFonts w:ascii="Palatino Linotype" w:hAnsi="Palatino Linotype" w:cs="Arial"/>
          <w:b/>
        </w:rPr>
        <w:t xml:space="preserve"> RECURRENTE</w:t>
      </w:r>
      <w:r w:rsidRPr="002B2EEB">
        <w:rPr>
          <w:rFonts w:ascii="Palatino Linotype" w:hAnsi="Palatino Linotype" w:cs="Arial"/>
        </w:rPr>
        <w:t xml:space="preserve"> en los recursos de revisión </w:t>
      </w:r>
      <w:r w:rsidRPr="002B2EEB">
        <w:rPr>
          <w:rFonts w:ascii="Palatino Linotype" w:hAnsi="Palatino Linotype" w:cs="Arial"/>
          <w:b/>
        </w:rPr>
        <w:t>0</w:t>
      </w:r>
      <w:r w:rsidR="00840443" w:rsidRPr="002B2EEB">
        <w:rPr>
          <w:rFonts w:ascii="Palatino Linotype" w:hAnsi="Palatino Linotype" w:cs="Arial"/>
          <w:b/>
        </w:rPr>
        <w:t>1117</w:t>
      </w:r>
      <w:r w:rsidRPr="002B2EEB">
        <w:rPr>
          <w:rFonts w:ascii="Palatino Linotype" w:hAnsi="Palatino Linotype" w:cs="Arial"/>
          <w:b/>
        </w:rPr>
        <w:t>/INFOEM/IP/RR/201</w:t>
      </w:r>
      <w:r w:rsidR="00404C43" w:rsidRPr="002B2EEB">
        <w:rPr>
          <w:rFonts w:ascii="Palatino Linotype" w:hAnsi="Palatino Linotype" w:cs="Arial"/>
          <w:b/>
        </w:rPr>
        <w:t>9</w:t>
      </w:r>
      <w:r w:rsidR="00662644" w:rsidRPr="002B2EEB">
        <w:rPr>
          <w:rFonts w:ascii="Palatino Linotype" w:hAnsi="Palatino Linotype" w:cs="Arial"/>
          <w:b/>
        </w:rPr>
        <w:t xml:space="preserve"> </w:t>
      </w:r>
      <w:r w:rsidR="00662644" w:rsidRPr="002B2EEB">
        <w:rPr>
          <w:rFonts w:ascii="Palatino Linotype" w:hAnsi="Palatino Linotype" w:cs="Arial"/>
        </w:rPr>
        <w:t>y</w:t>
      </w:r>
      <w:r w:rsidR="00662644" w:rsidRPr="002B2EEB">
        <w:rPr>
          <w:rFonts w:ascii="Palatino Linotype" w:hAnsi="Palatino Linotype" w:cs="Arial"/>
          <w:b/>
        </w:rPr>
        <w:t xml:space="preserve"> 01118/INFOEM/IP/RR/2019 </w:t>
      </w:r>
      <w:r w:rsidRPr="002B2EEB">
        <w:rPr>
          <w:rFonts w:ascii="Palatino Linotype" w:hAnsi="Palatino Linotype" w:cs="Arial"/>
          <w:b/>
        </w:rPr>
        <w:t xml:space="preserve"> </w:t>
      </w:r>
      <w:r w:rsidRPr="002B2EEB">
        <w:rPr>
          <w:rFonts w:ascii="Palatino Linotype" w:hAnsi="Palatino Linotype" w:cs="Arial"/>
          <w:lang w:val="es-MX"/>
        </w:rPr>
        <w:t xml:space="preserve">en términos del Considerando </w:t>
      </w:r>
      <w:r w:rsidRPr="002B2EEB">
        <w:rPr>
          <w:rFonts w:ascii="Palatino Linotype" w:hAnsi="Palatino Linotype" w:cs="Arial"/>
          <w:b/>
          <w:lang w:val="es-MX"/>
        </w:rPr>
        <w:t>QUINTO</w:t>
      </w:r>
      <w:r w:rsidRPr="002B2EEB">
        <w:rPr>
          <w:rFonts w:ascii="Palatino Linotype" w:hAnsi="Palatino Linotype" w:cs="Arial"/>
          <w:lang w:val="es-MX"/>
        </w:rPr>
        <w:t xml:space="preserve"> de esta Resolución.</w:t>
      </w:r>
    </w:p>
    <w:p w:rsidR="00021A8E" w:rsidRPr="002B2EEB" w:rsidRDefault="00021A8E" w:rsidP="00021A8E">
      <w:pPr>
        <w:spacing w:line="360" w:lineRule="auto"/>
        <w:jc w:val="both"/>
        <w:rPr>
          <w:rFonts w:ascii="Palatino Linotype" w:hAnsi="Palatino Linotype" w:cs="Arial"/>
          <w:b/>
          <w:color w:val="000000" w:themeColor="text1"/>
          <w:sz w:val="28"/>
        </w:rPr>
      </w:pPr>
    </w:p>
    <w:p w:rsidR="00021A8E" w:rsidRPr="002B2EEB" w:rsidRDefault="00021A8E" w:rsidP="00021A8E">
      <w:pPr>
        <w:spacing w:line="360" w:lineRule="auto"/>
        <w:jc w:val="both"/>
        <w:rPr>
          <w:rFonts w:ascii="Palatino Linotype" w:hAnsi="Palatino Linotype" w:cs="Arial"/>
        </w:rPr>
      </w:pPr>
      <w:r w:rsidRPr="002B2EEB">
        <w:rPr>
          <w:rFonts w:ascii="Palatino Linotype" w:hAnsi="Palatino Linotype" w:cs="Arial"/>
          <w:b/>
          <w:color w:val="000000" w:themeColor="text1"/>
          <w:sz w:val="28"/>
        </w:rPr>
        <w:t>SEGUNDO</w:t>
      </w:r>
      <w:r w:rsidRPr="002B2EEB">
        <w:rPr>
          <w:rFonts w:ascii="Palatino Linotype" w:hAnsi="Palatino Linotype" w:cs="Arial"/>
          <w:color w:val="000000" w:themeColor="text1"/>
          <w:sz w:val="28"/>
        </w:rPr>
        <w:t xml:space="preserve">. </w:t>
      </w:r>
      <w:r w:rsidR="00ED00C8" w:rsidRPr="002B2EEB">
        <w:rPr>
          <w:rFonts w:ascii="Palatino Linotype" w:eastAsia="Calibri" w:hAnsi="Palatino Linotype" w:cs="Arial"/>
          <w:bCs/>
        </w:rPr>
        <w:t xml:space="preserve">Se </w:t>
      </w:r>
      <w:r w:rsidR="00EA22AD" w:rsidRPr="002B2EEB">
        <w:rPr>
          <w:rFonts w:ascii="Palatino Linotype" w:eastAsia="Calibri" w:hAnsi="Palatino Linotype" w:cs="Arial"/>
          <w:b/>
          <w:bCs/>
        </w:rPr>
        <w:t>MODIFICA</w:t>
      </w:r>
      <w:r w:rsidR="00662644" w:rsidRPr="002B2EEB">
        <w:rPr>
          <w:rFonts w:ascii="Palatino Linotype" w:eastAsia="Calibri" w:hAnsi="Palatino Linotype" w:cs="Arial"/>
          <w:b/>
          <w:bCs/>
        </w:rPr>
        <w:t>N</w:t>
      </w:r>
      <w:r w:rsidR="00B6069B" w:rsidRPr="002B2EEB">
        <w:rPr>
          <w:rFonts w:ascii="Palatino Linotype" w:eastAsia="Calibri" w:hAnsi="Palatino Linotype" w:cs="Arial"/>
          <w:bCs/>
        </w:rPr>
        <w:t xml:space="preserve"> la</w:t>
      </w:r>
      <w:r w:rsidR="00662644" w:rsidRPr="002B2EEB">
        <w:rPr>
          <w:rFonts w:ascii="Palatino Linotype" w:eastAsia="Calibri" w:hAnsi="Palatino Linotype" w:cs="Arial"/>
          <w:bCs/>
        </w:rPr>
        <w:t>s</w:t>
      </w:r>
      <w:r w:rsidR="00457E9F" w:rsidRPr="002B2EEB">
        <w:rPr>
          <w:rFonts w:ascii="Palatino Linotype" w:eastAsia="Calibri" w:hAnsi="Palatino Linotype" w:cs="Arial"/>
          <w:bCs/>
        </w:rPr>
        <w:t xml:space="preserve"> respuesta</w:t>
      </w:r>
      <w:r w:rsidR="00662644" w:rsidRPr="002B2EEB">
        <w:rPr>
          <w:rFonts w:ascii="Palatino Linotype" w:eastAsia="Calibri" w:hAnsi="Palatino Linotype" w:cs="Arial"/>
          <w:bCs/>
        </w:rPr>
        <w:t>s</w:t>
      </w:r>
      <w:r w:rsidR="00B6069B" w:rsidRPr="002B2EEB">
        <w:rPr>
          <w:rFonts w:ascii="Palatino Linotype" w:eastAsia="Calibri" w:hAnsi="Palatino Linotype" w:cs="Arial"/>
          <w:bCs/>
        </w:rPr>
        <w:t xml:space="preserve"> y se </w:t>
      </w:r>
      <w:r w:rsidR="00ED00C8" w:rsidRPr="002B2EEB">
        <w:rPr>
          <w:rFonts w:ascii="Palatino Linotype" w:eastAsia="Calibri" w:hAnsi="Palatino Linotype" w:cs="Arial"/>
          <w:b/>
          <w:bCs/>
        </w:rPr>
        <w:t>ORDENA</w:t>
      </w:r>
      <w:r w:rsidR="00ED00C8" w:rsidRPr="002B2EEB">
        <w:rPr>
          <w:rFonts w:ascii="Palatino Linotype" w:eastAsia="Calibri" w:hAnsi="Palatino Linotype" w:cs="Arial"/>
          <w:bCs/>
        </w:rPr>
        <w:t xml:space="preserve"> al </w:t>
      </w:r>
      <w:r w:rsidR="00ED00C8" w:rsidRPr="002B2EEB">
        <w:rPr>
          <w:rFonts w:ascii="Palatino Linotype" w:eastAsia="Calibri" w:hAnsi="Palatino Linotype" w:cs="Arial"/>
          <w:b/>
          <w:bCs/>
        </w:rPr>
        <w:t>SUJETO OBLIGADO</w:t>
      </w:r>
      <w:r w:rsidR="00ED00C8" w:rsidRPr="002B2EEB">
        <w:rPr>
          <w:rFonts w:ascii="Palatino Linotype" w:eastAsia="Calibri" w:hAnsi="Palatino Linotype" w:cs="Arial"/>
          <w:bCs/>
        </w:rPr>
        <w:t xml:space="preserve"> atienda la</w:t>
      </w:r>
      <w:r w:rsidR="00662644" w:rsidRPr="002B2EEB">
        <w:rPr>
          <w:rFonts w:ascii="Palatino Linotype" w:eastAsia="Calibri" w:hAnsi="Palatino Linotype" w:cs="Arial"/>
          <w:bCs/>
        </w:rPr>
        <w:t>s</w:t>
      </w:r>
      <w:r w:rsidR="00ED00C8" w:rsidRPr="002B2EEB">
        <w:rPr>
          <w:rFonts w:ascii="Palatino Linotype" w:eastAsia="Calibri" w:hAnsi="Palatino Linotype" w:cs="Arial"/>
          <w:bCs/>
        </w:rPr>
        <w:t xml:space="preserve"> solicitud</w:t>
      </w:r>
      <w:r w:rsidR="00662644" w:rsidRPr="002B2EEB">
        <w:rPr>
          <w:rFonts w:ascii="Palatino Linotype" w:eastAsia="Calibri" w:hAnsi="Palatino Linotype" w:cs="Arial"/>
          <w:bCs/>
        </w:rPr>
        <w:t>es</w:t>
      </w:r>
      <w:r w:rsidR="00ED00C8" w:rsidRPr="002B2EEB">
        <w:rPr>
          <w:rFonts w:ascii="Palatino Linotype" w:eastAsia="Calibri" w:hAnsi="Palatino Linotype" w:cs="Arial"/>
          <w:bCs/>
        </w:rPr>
        <w:t xml:space="preserve"> de acceso a la información pública </w:t>
      </w:r>
      <w:r w:rsidR="00813BDD" w:rsidRPr="002B2EEB">
        <w:rPr>
          <w:rFonts w:ascii="Palatino Linotype" w:hAnsi="Palatino Linotype"/>
          <w:b/>
          <w:bCs/>
        </w:rPr>
        <w:t>00021/OCOYOAC/IP/2019</w:t>
      </w:r>
      <w:r w:rsidR="00662644" w:rsidRPr="002B2EEB">
        <w:rPr>
          <w:rFonts w:ascii="Palatino Linotype" w:hAnsi="Palatino Linotype"/>
          <w:b/>
          <w:bCs/>
        </w:rPr>
        <w:t xml:space="preserve"> y 00022/OCOYOAC/IP/2019</w:t>
      </w:r>
      <w:r w:rsidR="00ED00C8" w:rsidRPr="002B2EEB">
        <w:rPr>
          <w:rFonts w:ascii="Palatino Linotype" w:eastAsia="Calibri" w:hAnsi="Palatino Linotype" w:cs="Arial"/>
          <w:bCs/>
        </w:rPr>
        <w:t>,</w:t>
      </w:r>
      <w:r w:rsidR="00B6069B" w:rsidRPr="002B2EEB">
        <w:rPr>
          <w:rFonts w:ascii="Palatino Linotype" w:eastAsia="Calibri" w:hAnsi="Palatino Linotype" w:cs="Arial"/>
          <w:bCs/>
        </w:rPr>
        <w:t xml:space="preserve"> </w:t>
      </w:r>
      <w:r w:rsidR="00ED00C8" w:rsidRPr="002B2EEB">
        <w:rPr>
          <w:rFonts w:ascii="Palatino Linotype" w:eastAsia="Calibri" w:hAnsi="Palatino Linotype" w:cs="Arial"/>
          <w:bCs/>
        </w:rPr>
        <w:t xml:space="preserve">en términos del </w:t>
      </w:r>
      <w:r w:rsidR="00ED00C8" w:rsidRPr="002B2EEB">
        <w:rPr>
          <w:rFonts w:ascii="Palatino Linotype" w:eastAsia="Calibri" w:hAnsi="Palatino Linotype" w:cs="Arial"/>
          <w:bCs/>
        </w:rPr>
        <w:lastRenderedPageBreak/>
        <w:t xml:space="preserve">Considerando </w:t>
      </w:r>
      <w:r w:rsidR="00ED00C8" w:rsidRPr="002B2EEB">
        <w:rPr>
          <w:rFonts w:ascii="Palatino Linotype" w:eastAsia="Calibri" w:hAnsi="Palatino Linotype" w:cs="Arial"/>
          <w:b/>
          <w:bCs/>
        </w:rPr>
        <w:t>QUINTO</w:t>
      </w:r>
      <w:r w:rsidR="00ED00C8" w:rsidRPr="002B2EEB">
        <w:rPr>
          <w:rFonts w:ascii="Palatino Linotype" w:eastAsia="Calibri" w:hAnsi="Palatino Linotype" w:cs="Arial"/>
          <w:bCs/>
        </w:rPr>
        <w:t xml:space="preserve"> y, haga entrega a</w:t>
      </w:r>
      <w:r w:rsidR="00813BDD" w:rsidRPr="002B2EEB">
        <w:rPr>
          <w:rFonts w:ascii="Palatino Linotype" w:eastAsia="Calibri" w:hAnsi="Palatino Linotype" w:cs="Arial"/>
          <w:bCs/>
        </w:rPr>
        <w:t xml:space="preserve"> </w:t>
      </w:r>
      <w:r w:rsidR="00813BDD" w:rsidRPr="002B2EEB">
        <w:rPr>
          <w:rFonts w:ascii="Palatino Linotype" w:eastAsia="Calibri" w:hAnsi="Palatino Linotype" w:cs="Arial"/>
          <w:b/>
          <w:bCs/>
        </w:rPr>
        <w:t>LA</w:t>
      </w:r>
      <w:r w:rsidR="00ED00C8" w:rsidRPr="002B2EEB">
        <w:rPr>
          <w:rFonts w:ascii="Palatino Linotype" w:eastAsia="Calibri" w:hAnsi="Palatino Linotype" w:cs="Arial"/>
          <w:b/>
          <w:bCs/>
        </w:rPr>
        <w:t xml:space="preserve"> RECURRENTE</w:t>
      </w:r>
      <w:r w:rsidR="00ED00C8" w:rsidRPr="002B2EEB">
        <w:rPr>
          <w:rFonts w:ascii="Palatino Linotype" w:eastAsia="Calibri" w:hAnsi="Palatino Linotype" w:cs="Arial"/>
          <w:bCs/>
        </w:rPr>
        <w:t xml:space="preserve">, vía el </w:t>
      </w:r>
      <w:r w:rsidR="00ED00C8" w:rsidRPr="002B2EEB">
        <w:rPr>
          <w:rFonts w:ascii="Palatino Linotype" w:eastAsia="Calibri" w:hAnsi="Palatino Linotype" w:cs="Arial"/>
          <w:b/>
          <w:bCs/>
        </w:rPr>
        <w:t xml:space="preserve">SAIMEX </w:t>
      </w:r>
      <w:r w:rsidR="00813BDD" w:rsidRPr="002B2EEB">
        <w:rPr>
          <w:rFonts w:ascii="Palatino Linotype" w:eastAsia="Calibri" w:hAnsi="Palatino Linotype" w:cs="Arial"/>
          <w:b/>
          <w:bCs/>
        </w:rPr>
        <w:t xml:space="preserve">previa búsqueda exhaustiva y razonable </w:t>
      </w:r>
      <w:r w:rsidR="00813BDD" w:rsidRPr="002B2EEB">
        <w:rPr>
          <w:rFonts w:ascii="Palatino Linotype" w:eastAsia="Calibri" w:hAnsi="Palatino Linotype" w:cs="Arial"/>
          <w:bCs/>
        </w:rPr>
        <w:t xml:space="preserve">y </w:t>
      </w:r>
      <w:r w:rsidR="005936BF" w:rsidRPr="002B2EEB">
        <w:rPr>
          <w:rFonts w:ascii="Palatino Linotype" w:hAnsi="Palatino Linotype" w:cs="Arial"/>
          <w:bCs/>
        </w:rPr>
        <w:t xml:space="preserve">en </w:t>
      </w:r>
      <w:r w:rsidR="005936BF" w:rsidRPr="002B2EEB">
        <w:rPr>
          <w:rFonts w:ascii="Palatino Linotype" w:hAnsi="Palatino Linotype" w:cs="Arial"/>
          <w:b/>
          <w:bCs/>
        </w:rPr>
        <w:t>versión pública</w:t>
      </w:r>
      <w:r w:rsidR="000A146C" w:rsidRPr="002B2EEB">
        <w:rPr>
          <w:rFonts w:ascii="Palatino Linotype" w:hAnsi="Palatino Linotype" w:cs="Arial"/>
          <w:bCs/>
        </w:rPr>
        <w:t>,</w:t>
      </w:r>
      <w:r w:rsidR="000A146C" w:rsidRPr="002B2EEB">
        <w:rPr>
          <w:rFonts w:ascii="Palatino Linotype" w:hAnsi="Palatino Linotype" w:cs="Arial"/>
          <w:b/>
          <w:bCs/>
        </w:rPr>
        <w:t xml:space="preserve"> </w:t>
      </w:r>
      <w:r w:rsidR="002B2EEB" w:rsidRPr="002B2EEB">
        <w:rPr>
          <w:rFonts w:ascii="Palatino Linotype" w:hAnsi="Palatino Linotype" w:cs="Arial"/>
        </w:rPr>
        <w:t>respecto de los ciudadanos referidos en las solicitudes de acceso a la información pública</w:t>
      </w:r>
      <w:r w:rsidR="002B2EEB">
        <w:rPr>
          <w:rFonts w:ascii="Palatino Linotype" w:hAnsi="Palatino Linotype" w:cs="Arial"/>
        </w:rPr>
        <w:t>,</w:t>
      </w:r>
      <w:r w:rsidR="00B6069B" w:rsidRPr="002B2EEB">
        <w:rPr>
          <w:rFonts w:ascii="Palatino Linotype" w:hAnsi="Palatino Linotype" w:cs="Arial"/>
        </w:rPr>
        <w:t xml:space="preserve"> </w:t>
      </w:r>
      <w:r w:rsidR="00404C43" w:rsidRPr="002B2EEB">
        <w:rPr>
          <w:rFonts w:ascii="Palatino Linotype" w:hAnsi="Palatino Linotype" w:cs="Arial"/>
        </w:rPr>
        <w:t xml:space="preserve">lo </w:t>
      </w:r>
      <w:r w:rsidRPr="002B2EEB">
        <w:rPr>
          <w:rFonts w:ascii="Palatino Linotype" w:hAnsi="Palatino Linotype" w:cs="Arial"/>
        </w:rPr>
        <w:t xml:space="preserve">siguiente: </w:t>
      </w:r>
    </w:p>
    <w:p w:rsidR="00021A8E" w:rsidRPr="002B2EEB" w:rsidRDefault="00021A8E" w:rsidP="00021A8E">
      <w:pPr>
        <w:spacing w:line="360" w:lineRule="auto"/>
        <w:jc w:val="both"/>
        <w:rPr>
          <w:rFonts w:ascii="Palatino Linotype" w:hAnsi="Palatino Linotype" w:cs="Arial"/>
        </w:rPr>
      </w:pPr>
    </w:p>
    <w:p w:rsidR="006545DE" w:rsidRPr="00303A83" w:rsidRDefault="00021A8E" w:rsidP="006545DE">
      <w:pPr>
        <w:pStyle w:val="Prrafodelista"/>
        <w:spacing w:line="276" w:lineRule="auto"/>
        <w:ind w:left="851" w:right="899"/>
        <w:jc w:val="both"/>
        <w:rPr>
          <w:rStyle w:val="Ninguno"/>
          <w:rFonts w:ascii="Palatino Linotype" w:hAnsi="Palatino Linotype"/>
          <w:bCs/>
          <w:i/>
          <w:sz w:val="22"/>
          <w:szCs w:val="22"/>
          <w:lang w:val="es-MX"/>
        </w:rPr>
      </w:pPr>
      <w:r w:rsidRPr="002B2EEB">
        <w:rPr>
          <w:rFonts w:ascii="Palatino Linotype" w:hAnsi="Palatino Linotype" w:cs="Arial"/>
          <w:i/>
          <w:sz w:val="22"/>
          <w:szCs w:val="22"/>
        </w:rPr>
        <w:t>“</w:t>
      </w:r>
      <w:r w:rsidR="006545DE" w:rsidRPr="00303A83">
        <w:rPr>
          <w:rFonts w:ascii="Palatino Linotype" w:hAnsi="Palatino Linotype" w:cs="Arial"/>
          <w:i/>
          <w:sz w:val="22"/>
          <w:szCs w:val="22"/>
        </w:rPr>
        <w:t xml:space="preserve">a) </w:t>
      </w:r>
      <w:r w:rsidR="006545DE" w:rsidRPr="00303A83">
        <w:rPr>
          <w:rStyle w:val="Ninguno"/>
          <w:rFonts w:ascii="Palatino Linotype" w:hAnsi="Palatino Linotype"/>
          <w:bCs/>
          <w:i/>
          <w:sz w:val="22"/>
          <w:szCs w:val="22"/>
          <w:lang w:val="es-MX"/>
        </w:rPr>
        <w:t xml:space="preserve">Documento o documentos que acrediten la relación laboral con la Administración Pública Municipal 2019-2021, y; </w:t>
      </w:r>
    </w:p>
    <w:p w:rsidR="006545DE" w:rsidRPr="00303A83" w:rsidRDefault="006545DE" w:rsidP="006545DE">
      <w:pPr>
        <w:pStyle w:val="Prrafodelista"/>
        <w:spacing w:line="276" w:lineRule="auto"/>
        <w:ind w:left="851" w:right="899"/>
        <w:jc w:val="both"/>
        <w:rPr>
          <w:rStyle w:val="Ninguno"/>
          <w:rFonts w:ascii="Palatino Linotype" w:hAnsi="Palatino Linotype"/>
          <w:bCs/>
          <w:i/>
          <w:sz w:val="22"/>
          <w:szCs w:val="22"/>
          <w:lang w:val="es-MX"/>
        </w:rPr>
      </w:pPr>
    </w:p>
    <w:p w:rsidR="006545DE" w:rsidRPr="00303A83" w:rsidRDefault="006545DE" w:rsidP="006545DE">
      <w:pPr>
        <w:pStyle w:val="Prrafodelista"/>
        <w:spacing w:line="276" w:lineRule="auto"/>
        <w:ind w:left="851" w:right="899"/>
        <w:jc w:val="both"/>
        <w:rPr>
          <w:rStyle w:val="Ninguno"/>
          <w:rFonts w:ascii="Palatino Linotype" w:hAnsi="Palatino Linotype"/>
          <w:bCs/>
          <w:i/>
          <w:sz w:val="22"/>
          <w:szCs w:val="22"/>
          <w:lang w:val="es-MX"/>
        </w:rPr>
      </w:pPr>
      <w:r w:rsidRPr="00303A83">
        <w:rPr>
          <w:rStyle w:val="Ninguno"/>
          <w:rFonts w:ascii="Palatino Linotype" w:hAnsi="Palatino Linotype"/>
          <w:bCs/>
          <w:i/>
          <w:sz w:val="22"/>
          <w:szCs w:val="22"/>
          <w:lang w:val="es-MX"/>
        </w:rPr>
        <w:t>b) Recibos de nómina o en su caso, comprobantes de pago por concepto de honorarios de la primera y segunda quincena de enero de 2019</w:t>
      </w:r>
      <w:r>
        <w:rPr>
          <w:rStyle w:val="Ninguno"/>
          <w:rFonts w:ascii="Palatino Linotype" w:hAnsi="Palatino Linotype"/>
          <w:bCs/>
          <w:i/>
          <w:sz w:val="22"/>
          <w:szCs w:val="22"/>
          <w:lang w:val="es-MX"/>
        </w:rPr>
        <w:t>.</w:t>
      </w:r>
    </w:p>
    <w:p w:rsidR="006545DE" w:rsidRPr="00303A83" w:rsidRDefault="006545DE" w:rsidP="006545DE">
      <w:pPr>
        <w:pStyle w:val="Prrafodelista"/>
        <w:spacing w:line="276" w:lineRule="auto"/>
        <w:ind w:left="851" w:right="899"/>
        <w:jc w:val="both"/>
        <w:rPr>
          <w:rStyle w:val="Ninguno"/>
          <w:rFonts w:ascii="Palatino Linotype" w:hAnsi="Palatino Linotype"/>
          <w:bCs/>
          <w:i/>
          <w:sz w:val="22"/>
          <w:szCs w:val="22"/>
          <w:lang w:val="es-MX"/>
        </w:rPr>
      </w:pPr>
    </w:p>
    <w:p w:rsidR="006545DE" w:rsidRDefault="006545DE" w:rsidP="006545DE">
      <w:pPr>
        <w:pStyle w:val="Prrafodelista"/>
        <w:spacing w:line="276" w:lineRule="auto"/>
        <w:ind w:left="851" w:right="899"/>
        <w:jc w:val="both"/>
        <w:rPr>
          <w:rFonts w:ascii="Palatino Linotype" w:hAnsi="Palatino Linotype" w:cs="Arial"/>
          <w:i/>
          <w:sz w:val="22"/>
          <w:szCs w:val="22"/>
        </w:rPr>
      </w:pPr>
      <w:r w:rsidRPr="00303A83">
        <w:rPr>
          <w:rStyle w:val="Ninguno"/>
          <w:rFonts w:ascii="Palatino Linotype" w:hAnsi="Palatino Linotype"/>
          <w:bCs/>
          <w:i/>
          <w:sz w:val="22"/>
          <w:szCs w:val="22"/>
          <w:lang w:val="es-MX"/>
        </w:rPr>
        <w:t>Para el caso de no contar con la información señalada en los incisos a) y b) por no encontrarse adscrito</w:t>
      </w:r>
      <w:r>
        <w:rPr>
          <w:rStyle w:val="Ninguno"/>
          <w:rFonts w:ascii="Palatino Linotype" w:hAnsi="Palatino Linotype"/>
          <w:bCs/>
          <w:i/>
          <w:sz w:val="22"/>
          <w:szCs w:val="22"/>
          <w:lang w:val="es-MX"/>
        </w:rPr>
        <w:t>s</w:t>
      </w:r>
      <w:r w:rsidRPr="00303A83">
        <w:rPr>
          <w:rStyle w:val="Ninguno"/>
          <w:rFonts w:ascii="Palatino Linotype" w:hAnsi="Palatino Linotype"/>
          <w:bCs/>
          <w:i/>
          <w:sz w:val="22"/>
          <w:szCs w:val="22"/>
          <w:lang w:val="es-MX"/>
        </w:rPr>
        <w:t xml:space="preserve"> al Municipio, bastará con hacerlo del conocimiento de </w:t>
      </w:r>
      <w:r w:rsidRPr="00303A83">
        <w:rPr>
          <w:rStyle w:val="Ninguno"/>
          <w:rFonts w:ascii="Palatino Linotype" w:hAnsi="Palatino Linotype"/>
          <w:b/>
          <w:bCs/>
          <w:i/>
          <w:sz w:val="22"/>
          <w:szCs w:val="22"/>
          <w:lang w:val="es-MX"/>
        </w:rPr>
        <w:t>LA RECURRENTE</w:t>
      </w:r>
      <w:r w:rsidRPr="00303A83">
        <w:rPr>
          <w:rFonts w:ascii="Palatino Linotype" w:hAnsi="Palatino Linotype" w:cs="Arial"/>
          <w:i/>
          <w:sz w:val="22"/>
          <w:szCs w:val="22"/>
        </w:rPr>
        <w:t>.</w:t>
      </w:r>
    </w:p>
    <w:p w:rsidR="006545DE" w:rsidRPr="00303A83" w:rsidRDefault="006545DE" w:rsidP="006545DE">
      <w:pPr>
        <w:pStyle w:val="Prrafodelista"/>
        <w:spacing w:line="276" w:lineRule="auto"/>
        <w:ind w:left="851" w:right="899"/>
        <w:jc w:val="both"/>
        <w:rPr>
          <w:rFonts w:ascii="Palatino Linotype" w:hAnsi="Palatino Linotype" w:cs="Arial"/>
          <w:i/>
          <w:sz w:val="22"/>
          <w:szCs w:val="22"/>
        </w:rPr>
      </w:pPr>
    </w:p>
    <w:p w:rsidR="006545DE" w:rsidRDefault="006545DE" w:rsidP="006545DE">
      <w:pPr>
        <w:pStyle w:val="Prrafodelista"/>
        <w:widowControl w:val="0"/>
        <w:autoSpaceDE w:val="0"/>
        <w:autoSpaceDN w:val="0"/>
        <w:adjustRightInd w:val="0"/>
        <w:spacing w:line="276" w:lineRule="auto"/>
        <w:ind w:left="851" w:right="902"/>
        <w:jc w:val="both"/>
        <w:rPr>
          <w:rFonts w:ascii="Palatino Linotype" w:hAnsi="Palatino Linotype" w:cs="Arial"/>
          <w:i/>
          <w:sz w:val="22"/>
          <w:szCs w:val="22"/>
          <w:lang w:eastAsia="es-MX"/>
        </w:rPr>
      </w:pPr>
      <w:r w:rsidRPr="002B2EEB">
        <w:rPr>
          <w:rFonts w:ascii="Palatino Linotype" w:hAnsi="Palatino Linotype" w:cs="Arial"/>
          <w:i/>
          <w:sz w:val="22"/>
          <w:szCs w:val="22"/>
          <w:lang w:eastAsia="es-MX"/>
        </w:rPr>
        <w:t xml:space="preserve">Debiendo notificar a </w:t>
      </w:r>
      <w:r w:rsidRPr="002B2EEB">
        <w:rPr>
          <w:rFonts w:ascii="Palatino Linotype" w:hAnsi="Palatino Linotype" w:cs="Arial"/>
          <w:b/>
          <w:i/>
          <w:sz w:val="22"/>
          <w:szCs w:val="22"/>
          <w:lang w:eastAsia="es-MX"/>
        </w:rPr>
        <w:t>LA RECURRENTE</w:t>
      </w:r>
      <w:r w:rsidRPr="002B2EEB">
        <w:rPr>
          <w:rFonts w:ascii="Palatino Linotype" w:hAnsi="Palatino Linotype" w:cs="Arial"/>
          <w:i/>
          <w:sz w:val="22"/>
          <w:szCs w:val="22"/>
          <w:lang w:eastAsia="es-MX"/>
        </w:rPr>
        <w:t xml:space="preserve"> el Acuerdo de Clasificación de la información que emita el Comité de Transparencia con motivo de la versión pública.</w:t>
      </w:r>
      <w:r>
        <w:rPr>
          <w:rFonts w:ascii="Palatino Linotype" w:hAnsi="Palatino Linotype" w:cs="Arial"/>
          <w:i/>
          <w:sz w:val="22"/>
          <w:szCs w:val="22"/>
          <w:lang w:eastAsia="es-MX"/>
        </w:rPr>
        <w:t>”</w:t>
      </w:r>
    </w:p>
    <w:p w:rsidR="006545DE" w:rsidRPr="002B2EEB" w:rsidRDefault="006545DE" w:rsidP="005936BF">
      <w:pPr>
        <w:pStyle w:val="Prrafodelista"/>
        <w:widowControl w:val="0"/>
        <w:autoSpaceDE w:val="0"/>
        <w:autoSpaceDN w:val="0"/>
        <w:adjustRightInd w:val="0"/>
        <w:spacing w:line="276" w:lineRule="auto"/>
        <w:ind w:left="851" w:right="902"/>
        <w:jc w:val="both"/>
        <w:rPr>
          <w:rFonts w:ascii="Palatino Linotype" w:hAnsi="Palatino Linotype" w:cs="Arial"/>
          <w:i/>
          <w:sz w:val="22"/>
          <w:szCs w:val="22"/>
          <w:lang w:eastAsia="es-MX"/>
        </w:rPr>
      </w:pPr>
    </w:p>
    <w:p w:rsidR="00021A8E" w:rsidRPr="002B2EEB" w:rsidRDefault="00C5608E" w:rsidP="00021A8E">
      <w:pPr>
        <w:spacing w:before="240" w:after="240" w:line="360" w:lineRule="auto"/>
        <w:jc w:val="both"/>
        <w:rPr>
          <w:color w:val="222222"/>
          <w:lang w:eastAsia="es-MX"/>
        </w:rPr>
      </w:pPr>
      <w:r w:rsidRPr="002B2EEB">
        <w:rPr>
          <w:rFonts w:ascii="Palatino Linotype" w:hAnsi="Palatino Linotype" w:cs="Arial"/>
          <w:b/>
          <w:color w:val="000000" w:themeColor="text1"/>
          <w:sz w:val="28"/>
          <w:szCs w:val="28"/>
        </w:rPr>
        <w:t>TERCER</w:t>
      </w:r>
      <w:r w:rsidR="00021A8E" w:rsidRPr="002B2EEB">
        <w:rPr>
          <w:rFonts w:ascii="Palatino Linotype" w:hAnsi="Palatino Linotype" w:cs="Arial"/>
          <w:b/>
          <w:color w:val="000000" w:themeColor="text1"/>
          <w:sz w:val="28"/>
          <w:szCs w:val="28"/>
        </w:rPr>
        <w:t xml:space="preserve">O. </w:t>
      </w:r>
      <w:r w:rsidR="00021A8E" w:rsidRPr="002B2EEB">
        <w:rPr>
          <w:rFonts w:ascii="Palatino Linotype" w:hAnsi="Palatino Linotype"/>
          <w:b/>
          <w:bCs/>
          <w:color w:val="222222"/>
          <w:lang w:eastAsia="es-MX"/>
        </w:rPr>
        <w:t>Notifíquese</w:t>
      </w:r>
      <w:r w:rsidR="00021A8E" w:rsidRPr="002B2EEB">
        <w:rPr>
          <w:rFonts w:ascii="Palatino Linotype" w:hAnsi="Palatino Linotype"/>
          <w:color w:val="222222"/>
          <w:lang w:eastAsia="es-MX"/>
        </w:rPr>
        <w:t> </w:t>
      </w:r>
      <w:r w:rsidR="00021A8E" w:rsidRPr="002B2EEB">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00021A8E" w:rsidRPr="002B2EEB">
        <w:rPr>
          <w:rFonts w:ascii="Palatino Linotype" w:hAnsi="Palatino Linotype"/>
          <w:color w:val="222222"/>
          <w:shd w:val="clear" w:color="auto" w:fill="FFFFFF"/>
        </w:rPr>
        <w:t xml:space="preserve"> en los recursos de revisión</w:t>
      </w:r>
      <w:r w:rsidR="00021A8E" w:rsidRPr="002B2EEB">
        <w:rPr>
          <w:rFonts w:ascii="Palatino Linotype" w:hAnsi="Palatino Linotype" w:cs="Arial"/>
          <w:b/>
        </w:rPr>
        <w:t>,</w:t>
      </w:r>
      <w:r w:rsidR="00021A8E" w:rsidRPr="002B2EEB">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2B2EEB">
        <w:rPr>
          <w:rFonts w:ascii="Palatino Linotype" w:hAnsi="Palatino Linotype"/>
          <w:color w:val="222222"/>
          <w:lang w:eastAsia="es-MX"/>
        </w:rPr>
        <w:t>de</w:t>
      </w:r>
      <w:r w:rsidR="00021A8E" w:rsidRPr="002B2EEB">
        <w:rPr>
          <w:rFonts w:ascii="Palatino Linotype" w:hAnsi="Palatino Linotype"/>
          <w:color w:val="222222"/>
          <w:shd w:val="clear" w:color="auto" w:fill="FFFFFF"/>
          <w:lang w:eastAsia="es-MX"/>
        </w:rPr>
        <w:t> tres días hábiles siguientes sobre el cumplimiento dado a la presente resolución.</w:t>
      </w:r>
    </w:p>
    <w:p w:rsidR="00021A8E" w:rsidRPr="002B2EEB" w:rsidRDefault="00C5608E" w:rsidP="00021A8E">
      <w:pPr>
        <w:spacing w:line="360" w:lineRule="auto"/>
        <w:jc w:val="both"/>
        <w:rPr>
          <w:rFonts w:ascii="Palatino Linotype" w:hAnsi="Palatino Linotype" w:cs="Arial"/>
          <w:b/>
        </w:rPr>
      </w:pPr>
      <w:r w:rsidRPr="002B2EEB">
        <w:rPr>
          <w:rFonts w:ascii="Palatino Linotype" w:hAnsi="Palatino Linotype" w:cs="Arial"/>
          <w:b/>
          <w:sz w:val="28"/>
          <w:szCs w:val="28"/>
        </w:rPr>
        <w:t>CUARTO</w:t>
      </w:r>
      <w:r w:rsidR="00021A8E" w:rsidRPr="002B2EEB">
        <w:rPr>
          <w:rFonts w:ascii="Palatino Linotype" w:hAnsi="Palatino Linotype" w:cs="Arial"/>
          <w:b/>
        </w:rPr>
        <w:t xml:space="preserve">. </w:t>
      </w:r>
      <w:r w:rsidR="00021A8E" w:rsidRPr="002B2EEB">
        <w:rPr>
          <w:rFonts w:ascii="Palatino Linotype" w:eastAsiaTheme="minorEastAsia" w:hAnsi="Palatino Linotype"/>
          <w:b/>
          <w:color w:val="222222"/>
          <w:szCs w:val="17"/>
          <w:lang w:eastAsia="es-ES_tradnl"/>
        </w:rPr>
        <w:t>Notifíquese</w:t>
      </w:r>
      <w:r w:rsidR="00021A8E" w:rsidRPr="002B2EEB">
        <w:rPr>
          <w:rFonts w:ascii="Palatino Linotype" w:eastAsiaTheme="minorEastAsia" w:hAnsi="Palatino Linotype"/>
          <w:color w:val="222222"/>
          <w:szCs w:val="17"/>
          <w:lang w:eastAsia="es-ES_tradnl"/>
        </w:rPr>
        <w:t xml:space="preserve"> a</w:t>
      </w:r>
      <w:r w:rsidR="00813BDD" w:rsidRPr="002B2EEB">
        <w:rPr>
          <w:rFonts w:ascii="Palatino Linotype" w:eastAsiaTheme="minorEastAsia" w:hAnsi="Palatino Linotype"/>
          <w:color w:val="222222"/>
          <w:szCs w:val="17"/>
          <w:lang w:eastAsia="es-ES_tradnl"/>
        </w:rPr>
        <w:t xml:space="preserve"> </w:t>
      </w:r>
      <w:r w:rsidR="00813BDD" w:rsidRPr="002B2EEB">
        <w:rPr>
          <w:rFonts w:ascii="Palatino Linotype" w:eastAsiaTheme="minorEastAsia" w:hAnsi="Palatino Linotype"/>
          <w:b/>
          <w:color w:val="222222"/>
          <w:szCs w:val="17"/>
          <w:lang w:eastAsia="es-ES_tradnl"/>
        </w:rPr>
        <w:t>LA</w:t>
      </w:r>
      <w:r w:rsidR="00021A8E" w:rsidRPr="002B2EEB">
        <w:rPr>
          <w:rFonts w:ascii="Palatino Linotype" w:eastAsiaTheme="minorEastAsia" w:hAnsi="Palatino Linotype"/>
          <w:color w:val="222222"/>
          <w:szCs w:val="17"/>
          <w:lang w:eastAsia="es-ES_tradnl"/>
        </w:rPr>
        <w:t xml:space="preserve"> </w:t>
      </w:r>
      <w:r w:rsidR="00021A8E" w:rsidRPr="002B2EEB">
        <w:rPr>
          <w:rFonts w:ascii="Palatino Linotype" w:eastAsiaTheme="minorEastAsia" w:hAnsi="Palatino Linotype"/>
          <w:b/>
          <w:color w:val="222222"/>
          <w:szCs w:val="17"/>
          <w:lang w:eastAsia="es-ES_tradnl"/>
        </w:rPr>
        <w:t>RECURRENTE</w:t>
      </w:r>
      <w:r w:rsidR="00021A8E" w:rsidRPr="002B2EEB">
        <w:rPr>
          <w:rFonts w:ascii="Palatino Linotype" w:eastAsiaTheme="minorEastAsia" w:hAnsi="Palatino Linotype"/>
          <w:color w:val="222222"/>
          <w:szCs w:val="17"/>
          <w:lang w:eastAsia="es-ES_tradnl"/>
        </w:rPr>
        <w:t xml:space="preserve"> la presente resolución</w:t>
      </w:r>
      <w:r w:rsidR="001E57C1" w:rsidRPr="002B2EEB">
        <w:rPr>
          <w:rFonts w:ascii="Palatino Linotype" w:eastAsiaTheme="minorEastAsia" w:hAnsi="Palatino Linotype"/>
          <w:color w:val="222222"/>
          <w:szCs w:val="17"/>
          <w:lang w:eastAsia="es-ES_tradnl"/>
        </w:rPr>
        <w:t>.</w:t>
      </w:r>
    </w:p>
    <w:p w:rsidR="00021A8E" w:rsidRPr="002B2EEB"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Pr="002B2EEB"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B2EEB">
        <w:rPr>
          <w:rFonts w:ascii="Palatino Linotype" w:hAnsi="Palatino Linotype" w:cs="Arial"/>
          <w:b/>
          <w:color w:val="000000" w:themeColor="text1"/>
          <w:sz w:val="28"/>
          <w:szCs w:val="28"/>
        </w:rPr>
        <w:t>QUINTO</w:t>
      </w:r>
      <w:r w:rsidR="00021A8E" w:rsidRPr="002B2EEB">
        <w:rPr>
          <w:rFonts w:ascii="Palatino Linotype" w:hAnsi="Palatino Linotype" w:cs="Arial"/>
          <w:b/>
          <w:color w:val="000000" w:themeColor="text1"/>
          <w:sz w:val="28"/>
          <w:szCs w:val="28"/>
        </w:rPr>
        <w:t xml:space="preserve">. </w:t>
      </w:r>
      <w:r w:rsidR="00021A8E" w:rsidRPr="002B2EEB">
        <w:rPr>
          <w:rFonts w:ascii="Palatino Linotype" w:eastAsiaTheme="minorEastAsia" w:hAnsi="Palatino Linotype"/>
          <w:b/>
          <w:color w:val="222222"/>
          <w:szCs w:val="17"/>
          <w:lang w:eastAsia="es-ES_tradnl"/>
        </w:rPr>
        <w:t>Hágase del conocimiento</w:t>
      </w:r>
      <w:r w:rsidR="00021A8E" w:rsidRPr="002B2EEB">
        <w:rPr>
          <w:rFonts w:ascii="Palatino Linotype" w:eastAsiaTheme="minorEastAsia" w:hAnsi="Palatino Linotype"/>
          <w:color w:val="222222"/>
          <w:szCs w:val="17"/>
          <w:lang w:eastAsia="es-ES_tradnl"/>
        </w:rPr>
        <w:t xml:space="preserve"> a</w:t>
      </w:r>
      <w:r w:rsidR="00813BDD" w:rsidRPr="002B2EEB">
        <w:rPr>
          <w:rFonts w:ascii="Palatino Linotype" w:eastAsiaTheme="minorEastAsia" w:hAnsi="Palatino Linotype"/>
          <w:color w:val="222222"/>
          <w:szCs w:val="17"/>
          <w:lang w:eastAsia="es-ES_tradnl"/>
        </w:rPr>
        <w:t xml:space="preserve"> </w:t>
      </w:r>
      <w:r w:rsidR="00813BDD" w:rsidRPr="002B2EEB">
        <w:rPr>
          <w:rFonts w:ascii="Palatino Linotype" w:eastAsiaTheme="minorEastAsia" w:hAnsi="Palatino Linotype"/>
          <w:b/>
          <w:color w:val="222222"/>
          <w:szCs w:val="17"/>
          <w:lang w:eastAsia="es-ES_tradnl"/>
        </w:rPr>
        <w:t>LA</w:t>
      </w:r>
      <w:r w:rsidR="00021A8E" w:rsidRPr="002B2EEB">
        <w:rPr>
          <w:rFonts w:ascii="Palatino Linotype" w:eastAsiaTheme="minorEastAsia" w:hAnsi="Palatino Linotype"/>
          <w:color w:val="222222"/>
          <w:szCs w:val="17"/>
          <w:lang w:eastAsia="es-ES_tradnl"/>
        </w:rPr>
        <w:t xml:space="preserve"> </w:t>
      </w:r>
      <w:r w:rsidR="00021A8E" w:rsidRPr="002B2EEB">
        <w:rPr>
          <w:rFonts w:ascii="Palatino Linotype" w:eastAsiaTheme="minorEastAsia" w:hAnsi="Palatino Linotype"/>
          <w:b/>
          <w:color w:val="222222"/>
          <w:szCs w:val="17"/>
          <w:lang w:eastAsia="es-ES_tradnl"/>
        </w:rPr>
        <w:t>RECURRENTE</w:t>
      </w:r>
      <w:r w:rsidR="00021A8E" w:rsidRPr="002B2EEB">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w:t>
      </w:r>
      <w:r w:rsidR="00021A8E" w:rsidRPr="002B2EEB">
        <w:rPr>
          <w:rFonts w:ascii="Palatino Linotype" w:eastAsiaTheme="minorEastAsia" w:hAnsi="Palatino Linotype"/>
          <w:color w:val="222222"/>
          <w:szCs w:val="17"/>
          <w:lang w:eastAsia="es-ES_tradnl"/>
        </w:rPr>
        <w:lastRenderedPageBreak/>
        <w:t>Pública del Estado de México y Municipios, podrá impugnarla vía Juicio de Amparo en los términos de las leyes aplicables.</w:t>
      </w:r>
    </w:p>
    <w:p w:rsidR="004D34CA" w:rsidRPr="002B2EEB" w:rsidRDefault="004D34CA" w:rsidP="004D34CA">
      <w:pPr>
        <w:spacing w:before="240" w:after="240" w:line="360" w:lineRule="auto"/>
        <w:ind w:right="49"/>
        <w:jc w:val="both"/>
        <w:rPr>
          <w:rFonts w:ascii="Palatino Linotype" w:hAnsi="Palatino Linotype" w:cs="Arial"/>
          <w:color w:val="000000" w:themeColor="text1"/>
        </w:rPr>
      </w:pPr>
      <w:r w:rsidRPr="002B2EEB">
        <w:rPr>
          <w:rFonts w:ascii="Palatino Linotype" w:hAnsi="Palatino Linotype" w:cs="Arial"/>
          <w:color w:val="000000" w:themeColor="text1"/>
        </w:rPr>
        <w:t xml:space="preserve">ASÍ LO RESUELVE, POR </w:t>
      </w:r>
      <w:r w:rsidR="00FB71D2">
        <w:rPr>
          <w:rFonts w:ascii="Palatino Linotype" w:hAnsi="Palatino Linotype" w:cs="Arial"/>
          <w:color w:val="000000" w:themeColor="text1"/>
        </w:rPr>
        <w:t xml:space="preserve">UNANIMIDAD </w:t>
      </w:r>
      <w:r w:rsidRPr="002B2EEB">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2B2EEB">
        <w:rPr>
          <w:rFonts w:ascii="Palatino Linotype" w:hAnsi="Palatino Linotype"/>
          <w:color w:val="000000" w:themeColor="text1"/>
          <w:lang w:val="es-ES_tradnl"/>
        </w:rPr>
        <w:t>JOSÉ GUADALUPE LUNA HERNÁNDEZ</w:t>
      </w:r>
      <w:r w:rsidR="00700B66">
        <w:rPr>
          <w:rFonts w:ascii="Palatino Linotype" w:hAnsi="Palatino Linotype"/>
          <w:color w:val="000000" w:themeColor="text1"/>
          <w:lang w:val="es-ES_tradnl"/>
        </w:rPr>
        <w:t xml:space="preserve"> CON AUSENCIA JUSTIFICADA</w:t>
      </w:r>
      <w:r w:rsidRPr="002B2EEB">
        <w:rPr>
          <w:rFonts w:ascii="Palatino Linotype" w:hAnsi="Palatino Linotype"/>
          <w:color w:val="000000" w:themeColor="text1"/>
          <w:lang w:val="es-ES_tradnl"/>
        </w:rPr>
        <w:t xml:space="preserve">, </w:t>
      </w:r>
      <w:r w:rsidR="00700B66">
        <w:rPr>
          <w:rFonts w:ascii="Palatino Linotype" w:hAnsi="Palatino Linotype" w:cs="Arial"/>
          <w:color w:val="000000" w:themeColor="text1"/>
        </w:rPr>
        <w:t>JAVIER MARTÍNEZ CRUZ Y</w:t>
      </w:r>
      <w:r w:rsidRPr="002B2EEB">
        <w:rPr>
          <w:rFonts w:ascii="Palatino Linotype" w:hAnsi="Palatino Linotype" w:cs="Arial"/>
          <w:color w:val="000000" w:themeColor="text1"/>
        </w:rPr>
        <w:t xml:space="preserve"> LUIS GUSTAVO PARRA NORIEGA; EN LA </w:t>
      </w:r>
      <w:r w:rsidR="008F6114" w:rsidRPr="002B2EEB">
        <w:rPr>
          <w:rFonts w:ascii="Palatino Linotype" w:hAnsi="Palatino Linotype" w:cs="Arial"/>
          <w:color w:val="000000" w:themeColor="text1"/>
        </w:rPr>
        <w:t xml:space="preserve">DÉCIMA </w:t>
      </w:r>
      <w:r w:rsidR="00662644" w:rsidRPr="002B2EEB">
        <w:rPr>
          <w:rFonts w:ascii="Palatino Linotype" w:hAnsi="Palatino Linotype" w:cs="Arial"/>
          <w:color w:val="000000" w:themeColor="text1"/>
        </w:rPr>
        <w:t>OCTAVA</w:t>
      </w:r>
      <w:r w:rsidR="005A234C" w:rsidRPr="002B2EEB">
        <w:rPr>
          <w:rFonts w:ascii="Palatino Linotype" w:hAnsi="Palatino Linotype" w:cs="Arial"/>
          <w:color w:val="000000" w:themeColor="text1"/>
        </w:rPr>
        <w:t xml:space="preserve"> </w:t>
      </w:r>
      <w:r w:rsidRPr="002B2EEB">
        <w:rPr>
          <w:rFonts w:ascii="Palatino Linotype" w:hAnsi="Palatino Linotype" w:cs="Arial"/>
          <w:color w:val="000000" w:themeColor="text1"/>
        </w:rPr>
        <w:t xml:space="preserve">SESIÓN ORDINARIA CELEBRADA EL </w:t>
      </w:r>
      <w:r w:rsidR="00662644" w:rsidRPr="002B2EEB">
        <w:rPr>
          <w:rFonts w:ascii="Palatino Linotype" w:hAnsi="Palatino Linotype" w:cs="Arial"/>
          <w:color w:val="000000" w:themeColor="text1"/>
        </w:rPr>
        <w:t>CATORCE</w:t>
      </w:r>
      <w:r w:rsidRPr="002B2EEB">
        <w:rPr>
          <w:rFonts w:ascii="Palatino Linotype" w:hAnsi="Palatino Linotype" w:cs="Arial"/>
          <w:color w:val="000000" w:themeColor="text1"/>
        </w:rPr>
        <w:t xml:space="preserve"> DE </w:t>
      </w:r>
      <w:r w:rsidR="00AF7AD9" w:rsidRPr="002B2EEB">
        <w:rPr>
          <w:rFonts w:ascii="Palatino Linotype" w:hAnsi="Palatino Linotype" w:cs="Arial"/>
          <w:color w:val="000000" w:themeColor="text1"/>
        </w:rPr>
        <w:t>MAYO</w:t>
      </w:r>
      <w:r w:rsidRPr="002B2EEB">
        <w:rPr>
          <w:rFonts w:ascii="Palatino Linotype" w:hAnsi="Palatino Linotype" w:cs="Arial"/>
          <w:color w:val="000000" w:themeColor="text1"/>
        </w:rPr>
        <w:t xml:space="preserve"> DE DOS MIL DIECI</w:t>
      </w:r>
      <w:r w:rsidR="00100436" w:rsidRPr="002B2EEB">
        <w:rPr>
          <w:rFonts w:ascii="Palatino Linotype" w:hAnsi="Palatino Linotype" w:cs="Arial"/>
          <w:color w:val="000000" w:themeColor="text1"/>
        </w:rPr>
        <w:t>NUEVE</w:t>
      </w:r>
      <w:r w:rsidRPr="002B2EEB">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2B2EEB" w:rsidTr="00D600EF">
        <w:trPr>
          <w:jc w:val="center"/>
        </w:trPr>
        <w:tc>
          <w:tcPr>
            <w:tcW w:w="10368" w:type="dxa"/>
            <w:gridSpan w:val="2"/>
          </w:tcPr>
          <w:p w:rsidR="001C2445" w:rsidRPr="002B2EEB" w:rsidRDefault="001C2445" w:rsidP="00D600EF">
            <w:pPr>
              <w:jc w:val="center"/>
              <w:rPr>
                <w:rFonts w:ascii="Palatino Linotype" w:hAnsi="Palatino Linotype" w:cs="Arial"/>
                <w:b/>
                <w:lang w:val="es-ES_tradnl"/>
              </w:rPr>
            </w:pPr>
            <w:r w:rsidRPr="002B2EEB">
              <w:rPr>
                <w:rFonts w:ascii="Palatino Linotype" w:hAnsi="Palatino Linotype" w:cs="Arial"/>
                <w:b/>
                <w:lang w:val="es-ES_tradnl"/>
              </w:rPr>
              <w:t>Zulema Martínez Sánchez</w:t>
            </w:r>
          </w:p>
          <w:p w:rsidR="001C2445" w:rsidRPr="002B2EEB" w:rsidRDefault="001C2445" w:rsidP="00D600EF">
            <w:pPr>
              <w:jc w:val="center"/>
              <w:rPr>
                <w:rFonts w:ascii="Palatino Linotype" w:hAnsi="Palatino Linotype" w:cs="Arial"/>
                <w:b/>
                <w:lang w:val="es-ES_tradnl"/>
              </w:rPr>
            </w:pPr>
            <w:r w:rsidRPr="002B2EEB">
              <w:rPr>
                <w:rFonts w:ascii="Palatino Linotype" w:hAnsi="Palatino Linotype" w:cs="Arial"/>
                <w:lang w:val="es-ES_tradnl"/>
              </w:rPr>
              <w:t>Comisionada Presidenta</w:t>
            </w:r>
          </w:p>
          <w:p w:rsidR="001C2445" w:rsidRPr="002B2EEB" w:rsidRDefault="001C2445" w:rsidP="00D600EF">
            <w:pPr>
              <w:jc w:val="center"/>
              <w:rPr>
                <w:rFonts w:ascii="Palatino Linotype" w:hAnsi="Palatino Linotype" w:cs="Arial"/>
                <w:b/>
                <w:lang w:val="es-ES_tradnl"/>
              </w:rPr>
            </w:pPr>
            <w:r w:rsidRPr="002B2EEB">
              <w:rPr>
                <w:rFonts w:ascii="Palatino Linotype" w:hAnsi="Palatino Linotype" w:cs="Arial"/>
                <w:b/>
                <w:lang w:val="es-ES_tradnl"/>
              </w:rPr>
              <w:t xml:space="preserve">(RÚBRICA) </w:t>
            </w:r>
          </w:p>
        </w:tc>
      </w:tr>
      <w:tr w:rsidR="001C2445" w:rsidRPr="002B2EEB" w:rsidTr="00D600EF">
        <w:trPr>
          <w:jc w:val="center"/>
        </w:trPr>
        <w:tc>
          <w:tcPr>
            <w:tcW w:w="5184" w:type="dxa"/>
          </w:tcPr>
          <w:p w:rsidR="00E36BE4" w:rsidRPr="002B2EEB" w:rsidRDefault="00E36BE4" w:rsidP="00D600EF">
            <w:pPr>
              <w:jc w:val="center"/>
              <w:rPr>
                <w:rFonts w:ascii="Palatino Linotype" w:hAnsi="Palatino Linotype" w:cs="Arial"/>
                <w:b/>
                <w:lang w:val="es-ES_tradnl"/>
              </w:rPr>
            </w:pPr>
          </w:p>
          <w:p w:rsidR="001C2445" w:rsidRPr="002B2EEB" w:rsidRDefault="001C2445" w:rsidP="00D600EF">
            <w:pPr>
              <w:jc w:val="center"/>
              <w:rPr>
                <w:rFonts w:ascii="Palatino Linotype" w:hAnsi="Palatino Linotype" w:cs="Arial"/>
                <w:b/>
                <w:lang w:val="es-ES_tradnl"/>
              </w:rPr>
            </w:pPr>
            <w:r w:rsidRPr="002B2EEB">
              <w:rPr>
                <w:rFonts w:ascii="Palatino Linotype" w:hAnsi="Palatino Linotype" w:cs="Arial"/>
                <w:b/>
                <w:lang w:val="es-ES_tradnl"/>
              </w:rPr>
              <w:t>Eva Abaid Yapur</w:t>
            </w:r>
          </w:p>
          <w:p w:rsidR="001C2445" w:rsidRPr="002B2EEB" w:rsidRDefault="001C2445" w:rsidP="00D600EF">
            <w:pPr>
              <w:jc w:val="center"/>
              <w:rPr>
                <w:rFonts w:ascii="Palatino Linotype" w:hAnsi="Palatino Linotype" w:cs="Arial"/>
                <w:lang w:val="es-ES_tradnl"/>
              </w:rPr>
            </w:pPr>
            <w:r w:rsidRPr="002B2EEB">
              <w:rPr>
                <w:rFonts w:ascii="Palatino Linotype" w:hAnsi="Palatino Linotype" w:cs="Arial"/>
                <w:lang w:val="es-ES_tradnl"/>
              </w:rPr>
              <w:t>Comisionada</w:t>
            </w:r>
          </w:p>
          <w:p w:rsidR="001C2445" w:rsidRPr="002B2EEB" w:rsidRDefault="001C2445" w:rsidP="00D600EF">
            <w:pPr>
              <w:jc w:val="center"/>
              <w:rPr>
                <w:rFonts w:ascii="Palatino Linotype" w:hAnsi="Palatino Linotype" w:cs="Arial"/>
                <w:b/>
                <w:lang w:val="es-ES_tradnl"/>
              </w:rPr>
            </w:pPr>
            <w:r w:rsidRPr="002B2EEB">
              <w:rPr>
                <w:rFonts w:ascii="Palatino Linotype" w:hAnsi="Palatino Linotype" w:cs="Arial"/>
                <w:b/>
                <w:lang w:val="es-ES_tradnl"/>
              </w:rPr>
              <w:t>(RÚBRICA)</w:t>
            </w:r>
          </w:p>
        </w:tc>
        <w:tc>
          <w:tcPr>
            <w:tcW w:w="5184" w:type="dxa"/>
          </w:tcPr>
          <w:p w:rsidR="00E36BE4" w:rsidRPr="002B2EEB" w:rsidRDefault="00700B66" w:rsidP="00D600EF">
            <w:pPr>
              <w:jc w:val="center"/>
              <w:rPr>
                <w:rFonts w:ascii="Palatino Linotype" w:hAnsi="Palatino Linotype" w:cs="Arial"/>
                <w:b/>
                <w:lang w:val="es-ES_tradnl"/>
              </w:rPr>
            </w:pPr>
            <w:r>
              <w:rPr>
                <w:rFonts w:ascii="Palatino Linotype" w:hAnsi="Palatino Linotype" w:cs="Arial"/>
                <w:b/>
                <w:lang w:val="es-ES_tradnl"/>
              </w:rPr>
              <w:t>Ausencia Justificada</w:t>
            </w:r>
          </w:p>
          <w:p w:rsidR="001C2445" w:rsidRPr="002B2EEB" w:rsidRDefault="001C2445" w:rsidP="00D600EF">
            <w:pPr>
              <w:jc w:val="center"/>
              <w:rPr>
                <w:rFonts w:ascii="Palatino Linotype" w:hAnsi="Palatino Linotype" w:cs="Arial"/>
                <w:b/>
                <w:lang w:val="es-ES_tradnl"/>
              </w:rPr>
            </w:pPr>
            <w:r w:rsidRPr="002B2EEB">
              <w:rPr>
                <w:rFonts w:ascii="Palatino Linotype" w:hAnsi="Palatino Linotype" w:cs="Arial"/>
                <w:b/>
                <w:lang w:val="es-ES_tradnl"/>
              </w:rPr>
              <w:t>José Guadalupe Luna Hernández</w:t>
            </w:r>
          </w:p>
          <w:p w:rsidR="001C2445" w:rsidRPr="002B2EEB" w:rsidRDefault="001C2445" w:rsidP="00D600EF">
            <w:pPr>
              <w:jc w:val="center"/>
              <w:rPr>
                <w:rFonts w:ascii="Palatino Linotype" w:hAnsi="Palatino Linotype" w:cs="Arial"/>
                <w:lang w:val="es-ES_tradnl"/>
              </w:rPr>
            </w:pPr>
            <w:r w:rsidRPr="002B2EEB">
              <w:rPr>
                <w:rFonts w:ascii="Palatino Linotype" w:hAnsi="Palatino Linotype" w:cs="Arial"/>
                <w:lang w:val="es-ES_tradnl"/>
              </w:rPr>
              <w:t>Comisionado</w:t>
            </w:r>
          </w:p>
          <w:p w:rsidR="001C2445" w:rsidRPr="002B2EEB" w:rsidRDefault="001C2445" w:rsidP="00D600EF">
            <w:pPr>
              <w:jc w:val="center"/>
              <w:rPr>
                <w:rFonts w:ascii="Palatino Linotype" w:hAnsi="Palatino Linotype" w:cs="Arial"/>
                <w:b/>
                <w:lang w:val="es-ES_tradnl"/>
              </w:rPr>
            </w:pPr>
          </w:p>
        </w:tc>
      </w:tr>
      <w:tr w:rsidR="001C2445" w:rsidRPr="002B2EEB" w:rsidTr="00D600EF">
        <w:trPr>
          <w:jc w:val="center"/>
        </w:trPr>
        <w:tc>
          <w:tcPr>
            <w:tcW w:w="5184" w:type="dxa"/>
          </w:tcPr>
          <w:p w:rsidR="005A234C" w:rsidRDefault="005A234C" w:rsidP="00D600EF">
            <w:pPr>
              <w:jc w:val="center"/>
              <w:rPr>
                <w:rFonts w:ascii="Palatino Linotype" w:hAnsi="Palatino Linotype" w:cs="Arial"/>
                <w:b/>
                <w:lang w:val="es-ES_tradnl"/>
              </w:rPr>
            </w:pPr>
          </w:p>
          <w:p w:rsidR="00FB71D2" w:rsidRPr="002B2EEB" w:rsidRDefault="00FB71D2" w:rsidP="00D600EF">
            <w:pPr>
              <w:jc w:val="center"/>
              <w:rPr>
                <w:rFonts w:ascii="Palatino Linotype" w:hAnsi="Palatino Linotype" w:cs="Arial"/>
                <w:b/>
                <w:lang w:val="es-ES_tradnl"/>
              </w:rPr>
            </w:pPr>
          </w:p>
          <w:p w:rsidR="001C2445" w:rsidRPr="002B2EEB" w:rsidRDefault="001C2445" w:rsidP="00D600EF">
            <w:pPr>
              <w:jc w:val="center"/>
              <w:rPr>
                <w:rFonts w:ascii="Palatino Linotype" w:hAnsi="Palatino Linotype" w:cs="Arial"/>
                <w:b/>
                <w:lang w:val="es-ES_tradnl"/>
              </w:rPr>
            </w:pPr>
            <w:r w:rsidRPr="002B2EEB">
              <w:rPr>
                <w:rFonts w:ascii="Palatino Linotype" w:hAnsi="Palatino Linotype" w:cs="Arial"/>
                <w:b/>
                <w:lang w:val="es-ES_tradnl"/>
              </w:rPr>
              <w:t>Javier Martínez Cruz</w:t>
            </w:r>
          </w:p>
          <w:p w:rsidR="001C2445" w:rsidRPr="002B2EEB" w:rsidRDefault="001C2445" w:rsidP="00D600EF">
            <w:pPr>
              <w:jc w:val="center"/>
              <w:rPr>
                <w:rFonts w:ascii="Palatino Linotype" w:hAnsi="Palatino Linotype" w:cs="Arial"/>
                <w:lang w:val="es-ES_tradnl"/>
              </w:rPr>
            </w:pPr>
            <w:r w:rsidRPr="002B2EEB">
              <w:rPr>
                <w:rFonts w:ascii="Palatino Linotype" w:hAnsi="Palatino Linotype" w:cs="Arial"/>
                <w:lang w:val="es-ES_tradnl"/>
              </w:rPr>
              <w:t>Comisionado</w:t>
            </w:r>
          </w:p>
          <w:p w:rsidR="001C2445" w:rsidRPr="002B2EEB" w:rsidRDefault="001C2445" w:rsidP="00D600EF">
            <w:pPr>
              <w:jc w:val="center"/>
              <w:rPr>
                <w:rFonts w:ascii="Palatino Linotype" w:hAnsi="Palatino Linotype" w:cs="Arial"/>
                <w:b/>
                <w:lang w:val="es-ES_tradnl"/>
              </w:rPr>
            </w:pPr>
            <w:r w:rsidRPr="002B2EEB">
              <w:rPr>
                <w:rFonts w:ascii="Palatino Linotype" w:hAnsi="Palatino Linotype" w:cs="Arial"/>
                <w:b/>
                <w:lang w:val="es-ES_tradnl"/>
              </w:rPr>
              <w:t>(RÚBRICA)</w:t>
            </w:r>
          </w:p>
        </w:tc>
        <w:tc>
          <w:tcPr>
            <w:tcW w:w="5184" w:type="dxa"/>
          </w:tcPr>
          <w:p w:rsidR="005A234C" w:rsidRDefault="005A234C" w:rsidP="00D600EF">
            <w:pPr>
              <w:jc w:val="center"/>
              <w:rPr>
                <w:rFonts w:ascii="Palatino Linotype" w:hAnsi="Palatino Linotype" w:cs="Arial"/>
                <w:b/>
                <w:lang w:val="es-ES_tradnl"/>
              </w:rPr>
            </w:pPr>
          </w:p>
          <w:p w:rsidR="00FB71D2" w:rsidRPr="002B2EEB" w:rsidRDefault="00FB71D2" w:rsidP="00D600EF">
            <w:pPr>
              <w:jc w:val="center"/>
              <w:rPr>
                <w:rFonts w:ascii="Palatino Linotype" w:hAnsi="Palatino Linotype" w:cs="Arial"/>
                <w:b/>
                <w:lang w:val="es-ES_tradnl"/>
              </w:rPr>
            </w:pPr>
          </w:p>
          <w:p w:rsidR="001C2445" w:rsidRPr="002B2EEB" w:rsidRDefault="001C2445" w:rsidP="00D600EF">
            <w:pPr>
              <w:jc w:val="center"/>
              <w:rPr>
                <w:rFonts w:ascii="Palatino Linotype" w:hAnsi="Palatino Linotype" w:cs="Arial"/>
                <w:b/>
                <w:lang w:val="es-ES_tradnl"/>
              </w:rPr>
            </w:pPr>
            <w:r w:rsidRPr="002B2EEB">
              <w:rPr>
                <w:rFonts w:ascii="Palatino Linotype" w:hAnsi="Palatino Linotype" w:cs="Arial"/>
                <w:b/>
                <w:lang w:val="es-ES_tradnl"/>
              </w:rPr>
              <w:t>Luis Gustavo Parra Noriega</w:t>
            </w:r>
          </w:p>
          <w:p w:rsidR="001C2445" w:rsidRPr="002B2EEB" w:rsidRDefault="001C2445" w:rsidP="00D600EF">
            <w:pPr>
              <w:jc w:val="center"/>
              <w:rPr>
                <w:rFonts w:ascii="Palatino Linotype" w:hAnsi="Palatino Linotype" w:cs="Arial"/>
                <w:lang w:val="es-ES_tradnl"/>
              </w:rPr>
            </w:pPr>
            <w:r w:rsidRPr="002B2EEB">
              <w:rPr>
                <w:rFonts w:ascii="Palatino Linotype" w:hAnsi="Palatino Linotype" w:cs="Arial"/>
                <w:lang w:val="es-ES_tradnl"/>
              </w:rPr>
              <w:t>Comisionado</w:t>
            </w:r>
          </w:p>
          <w:p w:rsidR="001C2445" w:rsidRPr="002B2EEB" w:rsidRDefault="001C2445" w:rsidP="00D600EF">
            <w:pPr>
              <w:jc w:val="center"/>
              <w:rPr>
                <w:rFonts w:ascii="Palatino Linotype" w:hAnsi="Palatino Linotype" w:cs="Arial"/>
                <w:b/>
                <w:lang w:val="es-ES_tradnl"/>
              </w:rPr>
            </w:pPr>
            <w:r w:rsidRPr="002B2EEB">
              <w:rPr>
                <w:rFonts w:ascii="Palatino Linotype" w:hAnsi="Palatino Linotype" w:cs="Arial"/>
                <w:b/>
                <w:lang w:val="es-ES_tradnl"/>
              </w:rPr>
              <w:t>(RÚBRICA)</w:t>
            </w:r>
          </w:p>
        </w:tc>
      </w:tr>
      <w:tr w:rsidR="001C2445" w:rsidRPr="002B2EEB" w:rsidTr="00D600EF">
        <w:trPr>
          <w:jc w:val="center"/>
        </w:trPr>
        <w:tc>
          <w:tcPr>
            <w:tcW w:w="10368" w:type="dxa"/>
            <w:gridSpan w:val="2"/>
          </w:tcPr>
          <w:p w:rsidR="005A234C" w:rsidRPr="002B2EEB" w:rsidRDefault="005A234C" w:rsidP="00D600EF">
            <w:pPr>
              <w:jc w:val="center"/>
              <w:rPr>
                <w:rFonts w:ascii="Palatino Linotype" w:hAnsi="Palatino Linotype" w:cs="Arial"/>
                <w:b/>
                <w:lang w:val="es-ES_tradnl"/>
              </w:rPr>
            </w:pPr>
          </w:p>
          <w:p w:rsidR="001C2445" w:rsidRPr="002B2EEB" w:rsidRDefault="001C2445" w:rsidP="00D600EF">
            <w:pPr>
              <w:jc w:val="center"/>
              <w:rPr>
                <w:rFonts w:ascii="Palatino Linotype" w:hAnsi="Palatino Linotype" w:cs="Arial"/>
                <w:b/>
                <w:lang w:val="es-ES_tradnl"/>
              </w:rPr>
            </w:pPr>
            <w:r w:rsidRPr="002B2EEB">
              <w:rPr>
                <w:rFonts w:ascii="Palatino Linotype" w:hAnsi="Palatino Linotype" w:cs="Arial"/>
                <w:b/>
                <w:lang w:val="es-ES_tradnl"/>
              </w:rPr>
              <w:t>Alexis Tapia Ramírez</w:t>
            </w:r>
          </w:p>
          <w:p w:rsidR="001C2445" w:rsidRPr="002B2EEB" w:rsidRDefault="001C2445" w:rsidP="00D600EF">
            <w:pPr>
              <w:jc w:val="center"/>
              <w:rPr>
                <w:rFonts w:ascii="Palatino Linotype" w:hAnsi="Palatino Linotype" w:cs="Arial"/>
                <w:lang w:val="es-ES_tradnl"/>
              </w:rPr>
            </w:pPr>
            <w:r w:rsidRPr="002B2EEB">
              <w:rPr>
                <w:rFonts w:ascii="Palatino Linotype" w:hAnsi="Palatino Linotype" w:cs="Arial"/>
                <w:lang w:val="es-ES_tradnl"/>
              </w:rPr>
              <w:t>Secretario Técnico del Pleno</w:t>
            </w:r>
          </w:p>
          <w:p w:rsidR="001C2445" w:rsidRPr="002B2EEB" w:rsidRDefault="001C2445" w:rsidP="00D600EF">
            <w:pPr>
              <w:jc w:val="center"/>
              <w:rPr>
                <w:rFonts w:ascii="Palatino Linotype" w:hAnsi="Palatino Linotype" w:cs="Arial"/>
                <w:lang w:val="es-ES_tradnl"/>
              </w:rPr>
            </w:pPr>
            <w:r w:rsidRPr="002B2EEB">
              <w:rPr>
                <w:rFonts w:ascii="Palatino Linotype" w:hAnsi="Palatino Linotype" w:cs="Arial"/>
                <w:b/>
                <w:lang w:val="es-ES_tradnl"/>
              </w:rPr>
              <w:t>(RÚBRICA)</w:t>
            </w:r>
          </w:p>
        </w:tc>
      </w:tr>
    </w:tbl>
    <w:p w:rsidR="004D34CA" w:rsidRPr="002B2EEB" w:rsidRDefault="004D34CA" w:rsidP="004D34CA">
      <w:pPr>
        <w:ind w:right="49"/>
        <w:jc w:val="both"/>
        <w:rPr>
          <w:rFonts w:ascii="Palatino Linotype" w:hAnsi="Palatino Linotype"/>
          <w:sz w:val="20"/>
          <w:szCs w:val="22"/>
          <w:lang w:val="es-ES_tradnl"/>
        </w:rPr>
      </w:pPr>
      <w:r w:rsidRPr="002B2EEB">
        <w:rPr>
          <w:rFonts w:ascii="Palatino Linotype" w:hAnsi="Palatino Linotype"/>
          <w:sz w:val="20"/>
          <w:szCs w:val="22"/>
          <w:lang w:val="es-ES_tradnl"/>
        </w:rPr>
        <w:t xml:space="preserve">Esta hoja corresponde a la resolución del </w:t>
      </w:r>
      <w:r w:rsidR="00276F98" w:rsidRPr="002B2EEB">
        <w:rPr>
          <w:rFonts w:ascii="Palatino Linotype" w:hAnsi="Palatino Linotype"/>
          <w:sz w:val="20"/>
          <w:szCs w:val="22"/>
          <w:lang w:val="es-ES_tradnl"/>
        </w:rPr>
        <w:t>catorce</w:t>
      </w:r>
      <w:r w:rsidRPr="002B2EEB">
        <w:rPr>
          <w:rFonts w:ascii="Palatino Linotype" w:hAnsi="Palatino Linotype"/>
          <w:sz w:val="20"/>
          <w:szCs w:val="22"/>
          <w:lang w:val="es-ES_tradnl"/>
        </w:rPr>
        <w:t xml:space="preserve"> de </w:t>
      </w:r>
      <w:r w:rsidR="00AF7AD9" w:rsidRPr="002B2EEB">
        <w:rPr>
          <w:rFonts w:ascii="Palatino Linotype" w:hAnsi="Palatino Linotype"/>
          <w:sz w:val="20"/>
          <w:szCs w:val="22"/>
          <w:lang w:val="es-ES_tradnl"/>
        </w:rPr>
        <w:t>mayo</w:t>
      </w:r>
      <w:r w:rsidRPr="002B2EEB">
        <w:rPr>
          <w:rFonts w:ascii="Palatino Linotype" w:hAnsi="Palatino Linotype"/>
          <w:sz w:val="20"/>
          <w:szCs w:val="22"/>
          <w:lang w:val="es-ES_tradnl"/>
        </w:rPr>
        <w:t xml:space="preserve"> de dos mil dieci</w:t>
      </w:r>
      <w:r w:rsidR="00100436" w:rsidRPr="002B2EEB">
        <w:rPr>
          <w:rFonts w:ascii="Palatino Linotype" w:hAnsi="Palatino Linotype"/>
          <w:sz w:val="20"/>
          <w:szCs w:val="22"/>
          <w:lang w:val="es-ES_tradnl"/>
        </w:rPr>
        <w:t>nueve</w:t>
      </w:r>
      <w:r w:rsidRPr="002B2EEB">
        <w:rPr>
          <w:rFonts w:ascii="Palatino Linotype" w:hAnsi="Palatino Linotype"/>
          <w:sz w:val="20"/>
          <w:szCs w:val="22"/>
          <w:lang w:val="es-ES_tradnl"/>
        </w:rPr>
        <w:t xml:space="preserve">, emitida en </w:t>
      </w:r>
      <w:r w:rsidR="007140CB" w:rsidRPr="002B2EEB">
        <w:rPr>
          <w:rFonts w:ascii="Palatino Linotype" w:hAnsi="Palatino Linotype"/>
          <w:sz w:val="20"/>
          <w:szCs w:val="22"/>
          <w:lang w:val="es-ES_tradnl"/>
        </w:rPr>
        <w:t>el</w:t>
      </w:r>
      <w:r w:rsidRPr="002B2EEB">
        <w:rPr>
          <w:rFonts w:ascii="Palatino Linotype" w:hAnsi="Palatino Linotype"/>
          <w:sz w:val="20"/>
          <w:szCs w:val="22"/>
          <w:lang w:val="es-ES_tradnl"/>
        </w:rPr>
        <w:t xml:space="preserve"> recurso de revisión </w:t>
      </w:r>
      <w:r w:rsidR="008F6114" w:rsidRPr="002B2EEB">
        <w:rPr>
          <w:rFonts w:ascii="Palatino Linotype" w:hAnsi="Palatino Linotype"/>
          <w:sz w:val="20"/>
          <w:szCs w:val="22"/>
          <w:lang w:val="es-ES_tradnl"/>
        </w:rPr>
        <w:t>0</w:t>
      </w:r>
      <w:r w:rsidR="007140CB" w:rsidRPr="002B2EEB">
        <w:rPr>
          <w:rFonts w:ascii="Palatino Linotype" w:hAnsi="Palatino Linotype"/>
          <w:sz w:val="20"/>
          <w:szCs w:val="22"/>
          <w:lang w:val="es-ES_tradnl"/>
        </w:rPr>
        <w:t>1117</w:t>
      </w:r>
      <w:r w:rsidR="008F6114" w:rsidRPr="002B2EEB">
        <w:rPr>
          <w:rFonts w:ascii="Palatino Linotype" w:hAnsi="Palatino Linotype"/>
          <w:sz w:val="20"/>
          <w:szCs w:val="22"/>
          <w:lang w:val="es-ES_tradnl"/>
        </w:rPr>
        <w:t>/INFOEM/IP/RR/2019</w:t>
      </w:r>
      <w:r w:rsidR="00662644" w:rsidRPr="002B2EEB">
        <w:rPr>
          <w:rFonts w:ascii="Palatino Linotype" w:hAnsi="Palatino Linotype"/>
          <w:sz w:val="20"/>
          <w:szCs w:val="22"/>
          <w:lang w:val="es-ES_tradnl"/>
        </w:rPr>
        <w:t xml:space="preserve"> y 01118/INFOEM/IP/RR/2019 acumulados</w:t>
      </w:r>
      <w:r w:rsidRPr="002B2EEB">
        <w:rPr>
          <w:rFonts w:ascii="Palatino Linotype" w:hAnsi="Palatino Linotype"/>
          <w:sz w:val="20"/>
          <w:szCs w:val="22"/>
          <w:lang w:val="es-ES_tradnl"/>
        </w:rPr>
        <w:t>.</w:t>
      </w:r>
    </w:p>
    <w:p w:rsidR="007E1FF4" w:rsidRPr="00C278E0" w:rsidRDefault="008F6114" w:rsidP="00C278E0">
      <w:pPr>
        <w:ind w:right="49"/>
        <w:jc w:val="both"/>
        <w:rPr>
          <w:rFonts w:ascii="Palatino Linotype" w:hAnsi="Palatino Linotype" w:cs="Arial"/>
        </w:rPr>
      </w:pPr>
      <w:r w:rsidRPr="002B2EEB">
        <w:rPr>
          <w:rFonts w:ascii="Palatino Linotype" w:hAnsi="Palatino Linotype"/>
          <w:sz w:val="20"/>
          <w:szCs w:val="20"/>
          <w:lang w:val="es-ES_tradnl"/>
        </w:rPr>
        <w:t>ATU</w:t>
      </w:r>
      <w:r w:rsidR="004D34CA" w:rsidRPr="002B2EEB">
        <w:rPr>
          <w:rFonts w:ascii="Palatino Linotype" w:hAnsi="Palatino Linotype"/>
          <w:sz w:val="20"/>
          <w:szCs w:val="20"/>
          <w:lang w:val="es-ES_tradnl"/>
        </w:rPr>
        <w:t>/LAGO</w:t>
      </w:r>
    </w:p>
    <w:sectPr w:rsidR="007E1FF4" w:rsidRPr="00C278E0" w:rsidSect="00E417E5">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5F7" w:rsidRDefault="005865F7" w:rsidP="00C80F8C">
      <w:r>
        <w:separator/>
      </w:r>
    </w:p>
  </w:endnote>
  <w:endnote w:type="continuationSeparator" w:id="0">
    <w:p w:rsidR="005865F7" w:rsidRDefault="005865F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03F" w:rsidRPr="00F12350" w:rsidRDefault="0034703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D4080">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D4080">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p w:rsidR="0034703F" w:rsidRDefault="0034703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03F" w:rsidRPr="00F12350" w:rsidRDefault="0034703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D408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D4080">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p w:rsidR="0034703F" w:rsidRDefault="003470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5F7" w:rsidRDefault="005865F7" w:rsidP="00C80F8C">
      <w:r>
        <w:separator/>
      </w:r>
    </w:p>
  </w:footnote>
  <w:footnote w:type="continuationSeparator" w:id="0">
    <w:p w:rsidR="005865F7" w:rsidRDefault="005865F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03F" w:rsidRDefault="0034703F" w:rsidP="006F30F8">
    <w:pPr>
      <w:pStyle w:val="Encabezado"/>
      <w:tabs>
        <w:tab w:val="clear" w:pos="4252"/>
        <w:tab w:val="clear" w:pos="8504"/>
        <w:tab w:val="left" w:pos="2326"/>
      </w:tabs>
    </w:pPr>
    <w:r>
      <w:t xml:space="preserve">                  </w:t>
    </w:r>
  </w:p>
  <w:tbl>
    <w:tblPr>
      <w:tblW w:w="6237" w:type="dxa"/>
      <w:tblInd w:w="3402" w:type="dxa"/>
      <w:tblLayout w:type="fixed"/>
      <w:tblLook w:val="04A0" w:firstRow="1" w:lastRow="0" w:firstColumn="1" w:lastColumn="0" w:noHBand="0" w:noVBand="1"/>
    </w:tblPr>
    <w:tblGrid>
      <w:gridCol w:w="2552"/>
      <w:gridCol w:w="3685"/>
    </w:tblGrid>
    <w:tr w:rsidR="0034703F" w:rsidRPr="005A5E02" w:rsidTr="005B642C">
      <w:tc>
        <w:tcPr>
          <w:tcW w:w="2552" w:type="dxa"/>
          <w:shd w:val="clear" w:color="auto" w:fill="auto"/>
          <w:vAlign w:val="center"/>
        </w:tcPr>
        <w:p w:rsidR="0034703F" w:rsidRPr="005A5E02" w:rsidRDefault="0034703F"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34703F" w:rsidRPr="005A5E02" w:rsidRDefault="0034703F" w:rsidP="005C3C1E">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1117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w:t>
          </w:r>
          <w:r w:rsidR="00662644">
            <w:rPr>
              <w:rFonts w:ascii="Palatino Linotype" w:hAnsi="Palatino Linotype"/>
              <w:b/>
              <w:sz w:val="22"/>
              <w:szCs w:val="22"/>
              <w:lang w:val="es-ES_tradnl"/>
            </w:rPr>
            <w:t xml:space="preserve"> y acumulado</w:t>
          </w:r>
          <w:r>
            <w:rPr>
              <w:rFonts w:ascii="Palatino Linotype" w:hAnsi="Palatino Linotype"/>
              <w:b/>
              <w:sz w:val="22"/>
              <w:szCs w:val="22"/>
              <w:lang w:val="es-ES_tradnl"/>
            </w:rPr>
            <w:t xml:space="preserve"> </w:t>
          </w:r>
        </w:p>
      </w:tc>
    </w:tr>
    <w:tr w:rsidR="0034703F" w:rsidRPr="005A5E02" w:rsidTr="005B642C">
      <w:trPr>
        <w:trHeight w:val="228"/>
      </w:trPr>
      <w:tc>
        <w:tcPr>
          <w:tcW w:w="2552" w:type="dxa"/>
          <w:shd w:val="clear" w:color="auto" w:fill="auto"/>
          <w:vAlign w:val="center"/>
        </w:tcPr>
        <w:p w:rsidR="0034703F" w:rsidRPr="005A5E02" w:rsidRDefault="0034703F"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34703F" w:rsidRPr="00927A01" w:rsidRDefault="0034703F" w:rsidP="00EB4633">
          <w:pPr>
            <w:jc w:val="both"/>
            <w:rPr>
              <w:rFonts w:ascii="Palatino Linotype" w:hAnsi="Palatino Linotype"/>
              <w:b/>
              <w:sz w:val="22"/>
              <w:szCs w:val="22"/>
              <w:lang w:val="es-ES_tradnl"/>
            </w:rPr>
          </w:pPr>
          <w:r w:rsidRPr="00F63CF6">
            <w:rPr>
              <w:rFonts w:ascii="Palatino Linotype" w:hAnsi="Palatino Linotype"/>
              <w:b/>
              <w:sz w:val="22"/>
              <w:szCs w:val="22"/>
            </w:rPr>
            <w:t xml:space="preserve">Ayuntamiento de </w:t>
          </w:r>
          <w:r>
            <w:rPr>
              <w:rFonts w:ascii="Palatino Linotype" w:hAnsi="Palatino Linotype"/>
              <w:b/>
              <w:sz w:val="22"/>
              <w:szCs w:val="22"/>
            </w:rPr>
            <w:t>Ocoyoacac</w:t>
          </w:r>
        </w:p>
      </w:tc>
    </w:tr>
    <w:tr w:rsidR="0034703F" w:rsidRPr="005A5E02" w:rsidTr="005B642C">
      <w:tc>
        <w:tcPr>
          <w:tcW w:w="2552" w:type="dxa"/>
          <w:shd w:val="clear" w:color="auto" w:fill="auto"/>
          <w:vAlign w:val="center"/>
        </w:tcPr>
        <w:p w:rsidR="0034703F" w:rsidRPr="005A5E02" w:rsidRDefault="0034703F"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34703F" w:rsidRPr="005A5E02" w:rsidRDefault="0034703F"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34703F" w:rsidRDefault="0034703F"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686" w:type="dxa"/>
      <w:tblLayout w:type="fixed"/>
      <w:tblLook w:val="04A0" w:firstRow="1" w:lastRow="0" w:firstColumn="1" w:lastColumn="0" w:noHBand="0" w:noVBand="1"/>
    </w:tblPr>
    <w:tblGrid>
      <w:gridCol w:w="2552"/>
      <w:gridCol w:w="3685"/>
    </w:tblGrid>
    <w:tr w:rsidR="0034703F" w:rsidRPr="005A5E02" w:rsidTr="005C3C1E">
      <w:tc>
        <w:tcPr>
          <w:tcW w:w="2552" w:type="dxa"/>
          <w:shd w:val="clear" w:color="auto" w:fill="auto"/>
          <w:vAlign w:val="center"/>
        </w:tcPr>
        <w:p w:rsidR="0034703F" w:rsidRPr="005A5E02" w:rsidRDefault="0034703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34703F" w:rsidRPr="005A5E02" w:rsidRDefault="0034703F" w:rsidP="00402466">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1117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y </w:t>
          </w:r>
          <w:r w:rsidRPr="005A5E02">
            <w:rPr>
              <w:rFonts w:ascii="Palatino Linotype" w:hAnsi="Palatino Linotype"/>
              <w:b/>
              <w:sz w:val="22"/>
              <w:szCs w:val="22"/>
              <w:lang w:val="es-ES_tradnl"/>
            </w:rPr>
            <w:t>0</w:t>
          </w:r>
          <w:r>
            <w:rPr>
              <w:rFonts w:ascii="Palatino Linotype" w:hAnsi="Palatino Linotype"/>
              <w:b/>
              <w:sz w:val="22"/>
              <w:szCs w:val="22"/>
              <w:lang w:val="es-ES_tradnl"/>
            </w:rPr>
            <w:t>1118</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34703F" w:rsidRPr="005A5E02" w:rsidTr="005C3C1E">
      <w:tc>
        <w:tcPr>
          <w:tcW w:w="2552" w:type="dxa"/>
          <w:shd w:val="clear" w:color="auto" w:fill="auto"/>
          <w:vAlign w:val="center"/>
        </w:tcPr>
        <w:p w:rsidR="0034703F" w:rsidRPr="005A5E02" w:rsidRDefault="0034703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34703F" w:rsidRPr="00927A01" w:rsidRDefault="00FD4080" w:rsidP="00FA33CA">
          <w:pPr>
            <w:rPr>
              <w:rFonts w:ascii="Palatino Linotype" w:hAnsi="Palatino Linotype"/>
              <w:b/>
              <w:sz w:val="22"/>
              <w:szCs w:val="22"/>
              <w:lang w:val="es-ES_tradnl"/>
            </w:rPr>
          </w:pPr>
          <w:r>
            <w:rPr>
              <w:rFonts w:ascii="Palatino Linotype" w:hAnsi="Palatino Linotype"/>
              <w:b/>
              <w:sz w:val="22"/>
              <w:szCs w:val="22"/>
              <w:lang w:val="es-ES_tradnl"/>
            </w:rPr>
            <w:t>Xxxxxxx</w:t>
          </w:r>
          <w:r w:rsidR="0034703F">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34703F">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34703F" w:rsidRPr="005A5E02" w:rsidTr="005C3C1E">
      <w:trPr>
        <w:trHeight w:val="228"/>
      </w:trPr>
      <w:tc>
        <w:tcPr>
          <w:tcW w:w="2552" w:type="dxa"/>
          <w:shd w:val="clear" w:color="auto" w:fill="auto"/>
          <w:vAlign w:val="center"/>
        </w:tcPr>
        <w:p w:rsidR="0034703F" w:rsidRPr="005A5E02" w:rsidRDefault="0034703F"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34703F" w:rsidRPr="00927A01" w:rsidRDefault="0034703F" w:rsidP="005C3C1E">
          <w:pPr>
            <w:jc w:val="both"/>
            <w:rPr>
              <w:rFonts w:ascii="Palatino Linotype" w:hAnsi="Palatino Linotype"/>
              <w:b/>
              <w:sz w:val="22"/>
              <w:szCs w:val="22"/>
              <w:lang w:val="es-ES_tradnl"/>
            </w:rPr>
          </w:pPr>
          <w:r w:rsidRPr="00F63CF6">
            <w:rPr>
              <w:rFonts w:ascii="Palatino Linotype" w:hAnsi="Palatino Linotype"/>
              <w:b/>
              <w:sz w:val="22"/>
              <w:szCs w:val="22"/>
            </w:rPr>
            <w:t xml:space="preserve">Ayuntamiento de </w:t>
          </w:r>
          <w:r>
            <w:rPr>
              <w:rFonts w:ascii="Palatino Linotype" w:hAnsi="Palatino Linotype"/>
              <w:b/>
              <w:sz w:val="22"/>
              <w:szCs w:val="22"/>
            </w:rPr>
            <w:t>Ocoyoacac</w:t>
          </w:r>
        </w:p>
      </w:tc>
    </w:tr>
    <w:tr w:rsidR="0034703F" w:rsidRPr="005A5E02" w:rsidTr="005C3C1E">
      <w:tc>
        <w:tcPr>
          <w:tcW w:w="2552" w:type="dxa"/>
          <w:shd w:val="clear" w:color="auto" w:fill="auto"/>
          <w:vAlign w:val="center"/>
        </w:tcPr>
        <w:p w:rsidR="0034703F" w:rsidRPr="005A5E02" w:rsidRDefault="0034703F"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34703F" w:rsidRPr="005A5E02" w:rsidRDefault="0034703F"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34703F" w:rsidRDefault="0034703F">
    <w:pPr>
      <w:pStyle w:val="Encabezado"/>
    </w:pPr>
  </w:p>
  <w:p w:rsidR="0034703F" w:rsidRDefault="003470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096CA4"/>
    <w:multiLevelType w:val="hybridMultilevel"/>
    <w:tmpl w:val="258E09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4" w15:restartNumberingAfterBreak="0">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6"/>
  </w:num>
  <w:num w:numId="2">
    <w:abstractNumId w:val="4"/>
  </w:num>
  <w:num w:numId="3">
    <w:abstractNumId w:val="13"/>
  </w:num>
  <w:num w:numId="4">
    <w:abstractNumId w:val="7"/>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9"/>
  </w:num>
  <w:num w:numId="8">
    <w:abstractNumId w:val="10"/>
  </w:num>
  <w:num w:numId="9">
    <w:abstractNumId w:val="2"/>
  </w:num>
  <w:num w:numId="10">
    <w:abstractNumId w:val="14"/>
  </w:num>
  <w:num w:numId="11">
    <w:abstractNumId w:val="17"/>
  </w:num>
  <w:num w:numId="12">
    <w:abstractNumId w:val="6"/>
  </w:num>
  <w:num w:numId="13">
    <w:abstractNumId w:val="5"/>
  </w:num>
  <w:num w:numId="14">
    <w:abstractNumId w:val="18"/>
  </w:num>
  <w:num w:numId="15">
    <w:abstractNumId w:val="12"/>
  </w:num>
  <w:num w:numId="16">
    <w:abstractNumId w:val="8"/>
  </w:num>
  <w:num w:numId="17">
    <w:abstractNumId w:val="1"/>
  </w:num>
  <w:num w:numId="18">
    <w:abstractNumId w:val="11"/>
  </w:num>
  <w:num w:numId="19">
    <w:abstractNumId w:val="15"/>
  </w:num>
  <w:num w:numId="2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4B9"/>
    <w:rsid w:val="00007BFB"/>
    <w:rsid w:val="000102BF"/>
    <w:rsid w:val="00011730"/>
    <w:rsid w:val="00011E78"/>
    <w:rsid w:val="000121F1"/>
    <w:rsid w:val="0001449B"/>
    <w:rsid w:val="00015040"/>
    <w:rsid w:val="00015682"/>
    <w:rsid w:val="00017239"/>
    <w:rsid w:val="00017D62"/>
    <w:rsid w:val="00017DEC"/>
    <w:rsid w:val="00021550"/>
    <w:rsid w:val="00021A61"/>
    <w:rsid w:val="00021A8E"/>
    <w:rsid w:val="00022392"/>
    <w:rsid w:val="0002286D"/>
    <w:rsid w:val="00023F0E"/>
    <w:rsid w:val="00025F0D"/>
    <w:rsid w:val="00026229"/>
    <w:rsid w:val="00026D56"/>
    <w:rsid w:val="00030168"/>
    <w:rsid w:val="000303DA"/>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55FE"/>
    <w:rsid w:val="000470FE"/>
    <w:rsid w:val="00047E4B"/>
    <w:rsid w:val="0005040C"/>
    <w:rsid w:val="000528B6"/>
    <w:rsid w:val="000543DA"/>
    <w:rsid w:val="000554B4"/>
    <w:rsid w:val="00057B34"/>
    <w:rsid w:val="0006124E"/>
    <w:rsid w:val="000623F4"/>
    <w:rsid w:val="00062A6B"/>
    <w:rsid w:val="00063D80"/>
    <w:rsid w:val="00063DD3"/>
    <w:rsid w:val="000650FA"/>
    <w:rsid w:val="000675B0"/>
    <w:rsid w:val="00067BB2"/>
    <w:rsid w:val="0007052D"/>
    <w:rsid w:val="000709B9"/>
    <w:rsid w:val="000738D8"/>
    <w:rsid w:val="0007434D"/>
    <w:rsid w:val="00074E94"/>
    <w:rsid w:val="00076612"/>
    <w:rsid w:val="00080AC5"/>
    <w:rsid w:val="00081782"/>
    <w:rsid w:val="00081FC7"/>
    <w:rsid w:val="00082AFC"/>
    <w:rsid w:val="000839CE"/>
    <w:rsid w:val="0008542A"/>
    <w:rsid w:val="00085610"/>
    <w:rsid w:val="00085D4A"/>
    <w:rsid w:val="000866B8"/>
    <w:rsid w:val="00086C1F"/>
    <w:rsid w:val="00086F62"/>
    <w:rsid w:val="000871A1"/>
    <w:rsid w:val="00091A8A"/>
    <w:rsid w:val="000936E2"/>
    <w:rsid w:val="0009408F"/>
    <w:rsid w:val="000957AA"/>
    <w:rsid w:val="000A02C3"/>
    <w:rsid w:val="000A146C"/>
    <w:rsid w:val="000A1D24"/>
    <w:rsid w:val="000A3006"/>
    <w:rsid w:val="000A352B"/>
    <w:rsid w:val="000A5A50"/>
    <w:rsid w:val="000A5ED9"/>
    <w:rsid w:val="000A62AB"/>
    <w:rsid w:val="000A686C"/>
    <w:rsid w:val="000A6B77"/>
    <w:rsid w:val="000A7741"/>
    <w:rsid w:val="000B0A96"/>
    <w:rsid w:val="000B0BC0"/>
    <w:rsid w:val="000B34A2"/>
    <w:rsid w:val="000B3FFD"/>
    <w:rsid w:val="000B5F0E"/>
    <w:rsid w:val="000B6AC3"/>
    <w:rsid w:val="000B6B38"/>
    <w:rsid w:val="000B721E"/>
    <w:rsid w:val="000B73BF"/>
    <w:rsid w:val="000C038F"/>
    <w:rsid w:val="000C2166"/>
    <w:rsid w:val="000C264E"/>
    <w:rsid w:val="000C4453"/>
    <w:rsid w:val="000C44EA"/>
    <w:rsid w:val="000C51F8"/>
    <w:rsid w:val="000C5EF0"/>
    <w:rsid w:val="000C7231"/>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2420"/>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785D"/>
    <w:rsid w:val="000F7C07"/>
    <w:rsid w:val="00100436"/>
    <w:rsid w:val="00101EA3"/>
    <w:rsid w:val="001079F2"/>
    <w:rsid w:val="00107A0E"/>
    <w:rsid w:val="00110B24"/>
    <w:rsid w:val="00112882"/>
    <w:rsid w:val="00112F90"/>
    <w:rsid w:val="001144A5"/>
    <w:rsid w:val="00116E85"/>
    <w:rsid w:val="0011725B"/>
    <w:rsid w:val="001176B1"/>
    <w:rsid w:val="00117947"/>
    <w:rsid w:val="001200BC"/>
    <w:rsid w:val="001205E4"/>
    <w:rsid w:val="00120A9F"/>
    <w:rsid w:val="00120B12"/>
    <w:rsid w:val="001213A0"/>
    <w:rsid w:val="00121B9D"/>
    <w:rsid w:val="00122101"/>
    <w:rsid w:val="001221FA"/>
    <w:rsid w:val="00122636"/>
    <w:rsid w:val="00122978"/>
    <w:rsid w:val="0012430E"/>
    <w:rsid w:val="00124D28"/>
    <w:rsid w:val="00127157"/>
    <w:rsid w:val="00131ED7"/>
    <w:rsid w:val="00132153"/>
    <w:rsid w:val="00132A8A"/>
    <w:rsid w:val="00132D1C"/>
    <w:rsid w:val="00132E57"/>
    <w:rsid w:val="0013333E"/>
    <w:rsid w:val="0013381E"/>
    <w:rsid w:val="001338F3"/>
    <w:rsid w:val="00133EB3"/>
    <w:rsid w:val="00135054"/>
    <w:rsid w:val="00136190"/>
    <w:rsid w:val="0014029E"/>
    <w:rsid w:val="0014047A"/>
    <w:rsid w:val="00142628"/>
    <w:rsid w:val="00144BDA"/>
    <w:rsid w:val="00145229"/>
    <w:rsid w:val="001452F8"/>
    <w:rsid w:val="001464EC"/>
    <w:rsid w:val="001469DE"/>
    <w:rsid w:val="00147FF3"/>
    <w:rsid w:val="00152AD8"/>
    <w:rsid w:val="00153DDA"/>
    <w:rsid w:val="001576F6"/>
    <w:rsid w:val="001576FE"/>
    <w:rsid w:val="00157A0C"/>
    <w:rsid w:val="00157E73"/>
    <w:rsid w:val="0016146B"/>
    <w:rsid w:val="001624D1"/>
    <w:rsid w:val="00163ECD"/>
    <w:rsid w:val="00164588"/>
    <w:rsid w:val="00165265"/>
    <w:rsid w:val="00165A2B"/>
    <w:rsid w:val="00165C15"/>
    <w:rsid w:val="001660DF"/>
    <w:rsid w:val="00166117"/>
    <w:rsid w:val="00167972"/>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17B5"/>
    <w:rsid w:val="00193749"/>
    <w:rsid w:val="00193E9E"/>
    <w:rsid w:val="001943A8"/>
    <w:rsid w:val="00196177"/>
    <w:rsid w:val="001A13AD"/>
    <w:rsid w:val="001A1824"/>
    <w:rsid w:val="001A1C1B"/>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C1"/>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4E"/>
    <w:rsid w:val="002314A5"/>
    <w:rsid w:val="0023271C"/>
    <w:rsid w:val="002336C9"/>
    <w:rsid w:val="00234C4A"/>
    <w:rsid w:val="00234DC9"/>
    <w:rsid w:val="002374FD"/>
    <w:rsid w:val="002375D2"/>
    <w:rsid w:val="00241773"/>
    <w:rsid w:val="00241964"/>
    <w:rsid w:val="00242306"/>
    <w:rsid w:val="002434FE"/>
    <w:rsid w:val="0024350E"/>
    <w:rsid w:val="00243685"/>
    <w:rsid w:val="002438C0"/>
    <w:rsid w:val="00244A1E"/>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622E"/>
    <w:rsid w:val="00267449"/>
    <w:rsid w:val="00267C03"/>
    <w:rsid w:val="0027024E"/>
    <w:rsid w:val="00271031"/>
    <w:rsid w:val="00271166"/>
    <w:rsid w:val="002711FB"/>
    <w:rsid w:val="00271EBE"/>
    <w:rsid w:val="00273932"/>
    <w:rsid w:val="00275DC7"/>
    <w:rsid w:val="002764E9"/>
    <w:rsid w:val="00276F98"/>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70BF"/>
    <w:rsid w:val="002A7C44"/>
    <w:rsid w:val="002B21F5"/>
    <w:rsid w:val="002B28C8"/>
    <w:rsid w:val="002B2EEB"/>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4BF3"/>
    <w:rsid w:val="002D7413"/>
    <w:rsid w:val="002E0738"/>
    <w:rsid w:val="002E1174"/>
    <w:rsid w:val="002E1E76"/>
    <w:rsid w:val="002E5760"/>
    <w:rsid w:val="002E5F1C"/>
    <w:rsid w:val="002F28B0"/>
    <w:rsid w:val="002F2B5F"/>
    <w:rsid w:val="002F43A9"/>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510A"/>
    <w:rsid w:val="003451BB"/>
    <w:rsid w:val="00345760"/>
    <w:rsid w:val="003468B6"/>
    <w:rsid w:val="00346D1C"/>
    <w:rsid w:val="00346F50"/>
    <w:rsid w:val="0034703F"/>
    <w:rsid w:val="00347BEE"/>
    <w:rsid w:val="00352216"/>
    <w:rsid w:val="003523D5"/>
    <w:rsid w:val="00352920"/>
    <w:rsid w:val="00353360"/>
    <w:rsid w:val="0035351D"/>
    <w:rsid w:val="003538C9"/>
    <w:rsid w:val="00353AB5"/>
    <w:rsid w:val="00356016"/>
    <w:rsid w:val="00356E6C"/>
    <w:rsid w:val="00356EDD"/>
    <w:rsid w:val="00356F80"/>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920EA"/>
    <w:rsid w:val="00393CEF"/>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C0DBA"/>
    <w:rsid w:val="003C2027"/>
    <w:rsid w:val="003C25A2"/>
    <w:rsid w:val="003C2683"/>
    <w:rsid w:val="003D1B5F"/>
    <w:rsid w:val="003D2654"/>
    <w:rsid w:val="003D4287"/>
    <w:rsid w:val="003D4BE8"/>
    <w:rsid w:val="003D4EE5"/>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ED1"/>
    <w:rsid w:val="0040006B"/>
    <w:rsid w:val="00402466"/>
    <w:rsid w:val="00402840"/>
    <w:rsid w:val="0040295D"/>
    <w:rsid w:val="00404C43"/>
    <w:rsid w:val="00406C92"/>
    <w:rsid w:val="00410F2A"/>
    <w:rsid w:val="00415940"/>
    <w:rsid w:val="00415E93"/>
    <w:rsid w:val="0041782E"/>
    <w:rsid w:val="004232FA"/>
    <w:rsid w:val="0042416A"/>
    <w:rsid w:val="0042529F"/>
    <w:rsid w:val="00427913"/>
    <w:rsid w:val="0043072B"/>
    <w:rsid w:val="00431692"/>
    <w:rsid w:val="00432FB3"/>
    <w:rsid w:val="004330AB"/>
    <w:rsid w:val="00433FE2"/>
    <w:rsid w:val="00434DEE"/>
    <w:rsid w:val="00435089"/>
    <w:rsid w:val="0043550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21A1"/>
    <w:rsid w:val="00453310"/>
    <w:rsid w:val="0045546D"/>
    <w:rsid w:val="0045562A"/>
    <w:rsid w:val="004556C5"/>
    <w:rsid w:val="00456A96"/>
    <w:rsid w:val="00457E9F"/>
    <w:rsid w:val="004602FD"/>
    <w:rsid w:val="004615E4"/>
    <w:rsid w:val="004628AC"/>
    <w:rsid w:val="00463390"/>
    <w:rsid w:val="004646AF"/>
    <w:rsid w:val="00464B80"/>
    <w:rsid w:val="00470D81"/>
    <w:rsid w:val="0047181A"/>
    <w:rsid w:val="00475702"/>
    <w:rsid w:val="004759A3"/>
    <w:rsid w:val="00475C99"/>
    <w:rsid w:val="0047646D"/>
    <w:rsid w:val="00477507"/>
    <w:rsid w:val="0048151C"/>
    <w:rsid w:val="00481717"/>
    <w:rsid w:val="00483D64"/>
    <w:rsid w:val="0048428C"/>
    <w:rsid w:val="0048543D"/>
    <w:rsid w:val="00487321"/>
    <w:rsid w:val="004877F2"/>
    <w:rsid w:val="00491251"/>
    <w:rsid w:val="00491EA0"/>
    <w:rsid w:val="0049280E"/>
    <w:rsid w:val="00495DE1"/>
    <w:rsid w:val="00495EBF"/>
    <w:rsid w:val="004A044B"/>
    <w:rsid w:val="004A09C8"/>
    <w:rsid w:val="004A0BAE"/>
    <w:rsid w:val="004A2224"/>
    <w:rsid w:val="004A2364"/>
    <w:rsid w:val="004A26E7"/>
    <w:rsid w:val="004A434C"/>
    <w:rsid w:val="004A4702"/>
    <w:rsid w:val="004A4E04"/>
    <w:rsid w:val="004A6839"/>
    <w:rsid w:val="004A7699"/>
    <w:rsid w:val="004B147F"/>
    <w:rsid w:val="004B35B5"/>
    <w:rsid w:val="004B3F2C"/>
    <w:rsid w:val="004C09A0"/>
    <w:rsid w:val="004C0D99"/>
    <w:rsid w:val="004C32BD"/>
    <w:rsid w:val="004C35DC"/>
    <w:rsid w:val="004C6ACC"/>
    <w:rsid w:val="004C7BC8"/>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F14"/>
    <w:rsid w:val="004F5C19"/>
    <w:rsid w:val="004F7218"/>
    <w:rsid w:val="00500644"/>
    <w:rsid w:val="00501BBE"/>
    <w:rsid w:val="0050244F"/>
    <w:rsid w:val="0050516E"/>
    <w:rsid w:val="005056DB"/>
    <w:rsid w:val="0050666A"/>
    <w:rsid w:val="00510D55"/>
    <w:rsid w:val="005111F1"/>
    <w:rsid w:val="00512B66"/>
    <w:rsid w:val="00513BDB"/>
    <w:rsid w:val="00515AED"/>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E5B"/>
    <w:rsid w:val="00561CEF"/>
    <w:rsid w:val="005647B3"/>
    <w:rsid w:val="0056585C"/>
    <w:rsid w:val="005660BF"/>
    <w:rsid w:val="00566B08"/>
    <w:rsid w:val="00567F0E"/>
    <w:rsid w:val="00570B27"/>
    <w:rsid w:val="0057230F"/>
    <w:rsid w:val="00573076"/>
    <w:rsid w:val="00574219"/>
    <w:rsid w:val="00574310"/>
    <w:rsid w:val="00575270"/>
    <w:rsid w:val="00576585"/>
    <w:rsid w:val="00577125"/>
    <w:rsid w:val="00577CE4"/>
    <w:rsid w:val="005824FD"/>
    <w:rsid w:val="00582928"/>
    <w:rsid w:val="00583B97"/>
    <w:rsid w:val="0058480A"/>
    <w:rsid w:val="00584E95"/>
    <w:rsid w:val="005864D2"/>
    <w:rsid w:val="005865F7"/>
    <w:rsid w:val="005900AA"/>
    <w:rsid w:val="005910F6"/>
    <w:rsid w:val="005936BF"/>
    <w:rsid w:val="00594DB0"/>
    <w:rsid w:val="005970EF"/>
    <w:rsid w:val="00597413"/>
    <w:rsid w:val="00597866"/>
    <w:rsid w:val="005A1D25"/>
    <w:rsid w:val="005A234C"/>
    <w:rsid w:val="005A286C"/>
    <w:rsid w:val="005A32F4"/>
    <w:rsid w:val="005A354D"/>
    <w:rsid w:val="005A40DE"/>
    <w:rsid w:val="005A4C13"/>
    <w:rsid w:val="005A4DE7"/>
    <w:rsid w:val="005A51FB"/>
    <w:rsid w:val="005A5207"/>
    <w:rsid w:val="005A5970"/>
    <w:rsid w:val="005A5E02"/>
    <w:rsid w:val="005A5F60"/>
    <w:rsid w:val="005A5FB3"/>
    <w:rsid w:val="005A648C"/>
    <w:rsid w:val="005A7FF2"/>
    <w:rsid w:val="005B0051"/>
    <w:rsid w:val="005B0E92"/>
    <w:rsid w:val="005B1193"/>
    <w:rsid w:val="005B1AD9"/>
    <w:rsid w:val="005B27CA"/>
    <w:rsid w:val="005B28C4"/>
    <w:rsid w:val="005B4407"/>
    <w:rsid w:val="005B4CB5"/>
    <w:rsid w:val="005B5192"/>
    <w:rsid w:val="005B642C"/>
    <w:rsid w:val="005B6FFA"/>
    <w:rsid w:val="005B7D0F"/>
    <w:rsid w:val="005C16EA"/>
    <w:rsid w:val="005C197D"/>
    <w:rsid w:val="005C26B3"/>
    <w:rsid w:val="005C2850"/>
    <w:rsid w:val="005C3C1E"/>
    <w:rsid w:val="005C5F94"/>
    <w:rsid w:val="005C633E"/>
    <w:rsid w:val="005D1175"/>
    <w:rsid w:val="005D2583"/>
    <w:rsid w:val="005D2AEA"/>
    <w:rsid w:val="005D36D2"/>
    <w:rsid w:val="005D3D74"/>
    <w:rsid w:val="005D4C26"/>
    <w:rsid w:val="005D6096"/>
    <w:rsid w:val="005D7D2D"/>
    <w:rsid w:val="005D7EE9"/>
    <w:rsid w:val="005E154C"/>
    <w:rsid w:val="005E1B00"/>
    <w:rsid w:val="005E1E17"/>
    <w:rsid w:val="005E3F8E"/>
    <w:rsid w:val="005E49D8"/>
    <w:rsid w:val="005E5A37"/>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14FC"/>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3048"/>
    <w:rsid w:val="00653182"/>
    <w:rsid w:val="006545DE"/>
    <w:rsid w:val="006546AE"/>
    <w:rsid w:val="0065494B"/>
    <w:rsid w:val="00656F26"/>
    <w:rsid w:val="0066045A"/>
    <w:rsid w:val="00662644"/>
    <w:rsid w:val="00664699"/>
    <w:rsid w:val="00664EF4"/>
    <w:rsid w:val="00665004"/>
    <w:rsid w:val="006656D8"/>
    <w:rsid w:val="00665E1D"/>
    <w:rsid w:val="00667EF2"/>
    <w:rsid w:val="00670713"/>
    <w:rsid w:val="00670ED7"/>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52A"/>
    <w:rsid w:val="006A0624"/>
    <w:rsid w:val="006A13CF"/>
    <w:rsid w:val="006A24CC"/>
    <w:rsid w:val="006A4357"/>
    <w:rsid w:val="006A5A7E"/>
    <w:rsid w:val="006A68BB"/>
    <w:rsid w:val="006A76F3"/>
    <w:rsid w:val="006A7D91"/>
    <w:rsid w:val="006A7DDD"/>
    <w:rsid w:val="006B07A8"/>
    <w:rsid w:val="006B4541"/>
    <w:rsid w:val="006B617F"/>
    <w:rsid w:val="006B6AD9"/>
    <w:rsid w:val="006B7D73"/>
    <w:rsid w:val="006B7F8B"/>
    <w:rsid w:val="006C0114"/>
    <w:rsid w:val="006C0C28"/>
    <w:rsid w:val="006C1311"/>
    <w:rsid w:val="006C26EF"/>
    <w:rsid w:val="006C324A"/>
    <w:rsid w:val="006C408A"/>
    <w:rsid w:val="006C4F89"/>
    <w:rsid w:val="006D08F4"/>
    <w:rsid w:val="006D0A70"/>
    <w:rsid w:val="006D3830"/>
    <w:rsid w:val="006D6077"/>
    <w:rsid w:val="006D62DC"/>
    <w:rsid w:val="006D7B05"/>
    <w:rsid w:val="006D7F35"/>
    <w:rsid w:val="006E0792"/>
    <w:rsid w:val="006E0AFE"/>
    <w:rsid w:val="006E0D87"/>
    <w:rsid w:val="006E27E9"/>
    <w:rsid w:val="006E3027"/>
    <w:rsid w:val="006E5097"/>
    <w:rsid w:val="006E6389"/>
    <w:rsid w:val="006E6A8B"/>
    <w:rsid w:val="006F130C"/>
    <w:rsid w:val="006F30F8"/>
    <w:rsid w:val="006F59AC"/>
    <w:rsid w:val="006F5BB0"/>
    <w:rsid w:val="006F705B"/>
    <w:rsid w:val="006F7DDC"/>
    <w:rsid w:val="00700B66"/>
    <w:rsid w:val="007029FB"/>
    <w:rsid w:val="007030CA"/>
    <w:rsid w:val="0070335E"/>
    <w:rsid w:val="00703444"/>
    <w:rsid w:val="00703A1F"/>
    <w:rsid w:val="00703CD2"/>
    <w:rsid w:val="007053AB"/>
    <w:rsid w:val="00706343"/>
    <w:rsid w:val="00706CC8"/>
    <w:rsid w:val="00706D0B"/>
    <w:rsid w:val="0070703E"/>
    <w:rsid w:val="00707983"/>
    <w:rsid w:val="00710262"/>
    <w:rsid w:val="00711E44"/>
    <w:rsid w:val="007140CB"/>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77FFA"/>
    <w:rsid w:val="007813AF"/>
    <w:rsid w:val="0078234C"/>
    <w:rsid w:val="007824BA"/>
    <w:rsid w:val="00783AE1"/>
    <w:rsid w:val="0078425E"/>
    <w:rsid w:val="007847E8"/>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172"/>
    <w:rsid w:val="007A48BE"/>
    <w:rsid w:val="007A4FF4"/>
    <w:rsid w:val="007A59C7"/>
    <w:rsid w:val="007A5B25"/>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CF4"/>
    <w:rsid w:val="007C550C"/>
    <w:rsid w:val="007C6273"/>
    <w:rsid w:val="007C692C"/>
    <w:rsid w:val="007C6F72"/>
    <w:rsid w:val="007D1195"/>
    <w:rsid w:val="007D2747"/>
    <w:rsid w:val="007D437E"/>
    <w:rsid w:val="007D4563"/>
    <w:rsid w:val="007D4E07"/>
    <w:rsid w:val="007D5397"/>
    <w:rsid w:val="007D56DD"/>
    <w:rsid w:val="007D5F4A"/>
    <w:rsid w:val="007D687E"/>
    <w:rsid w:val="007D6E65"/>
    <w:rsid w:val="007E1A9F"/>
    <w:rsid w:val="007E1C95"/>
    <w:rsid w:val="007E1FF4"/>
    <w:rsid w:val="007E4089"/>
    <w:rsid w:val="007E629D"/>
    <w:rsid w:val="007E64B1"/>
    <w:rsid w:val="007E79BE"/>
    <w:rsid w:val="007F42AA"/>
    <w:rsid w:val="008005FD"/>
    <w:rsid w:val="008013E2"/>
    <w:rsid w:val="00802D71"/>
    <w:rsid w:val="00803B0F"/>
    <w:rsid w:val="008046B9"/>
    <w:rsid w:val="0080495F"/>
    <w:rsid w:val="00810912"/>
    <w:rsid w:val="00811078"/>
    <w:rsid w:val="008110D0"/>
    <w:rsid w:val="00812F2E"/>
    <w:rsid w:val="00813621"/>
    <w:rsid w:val="00813BDD"/>
    <w:rsid w:val="00816204"/>
    <w:rsid w:val="00816858"/>
    <w:rsid w:val="00816BD1"/>
    <w:rsid w:val="0081756E"/>
    <w:rsid w:val="00820B59"/>
    <w:rsid w:val="00821649"/>
    <w:rsid w:val="00823168"/>
    <w:rsid w:val="00824E7B"/>
    <w:rsid w:val="008273B6"/>
    <w:rsid w:val="00830651"/>
    <w:rsid w:val="008324F6"/>
    <w:rsid w:val="008326F2"/>
    <w:rsid w:val="008336E9"/>
    <w:rsid w:val="00834677"/>
    <w:rsid w:val="008359D0"/>
    <w:rsid w:val="00836222"/>
    <w:rsid w:val="00836D3E"/>
    <w:rsid w:val="00840443"/>
    <w:rsid w:val="00841A3F"/>
    <w:rsid w:val="00841A43"/>
    <w:rsid w:val="00842BC2"/>
    <w:rsid w:val="008433D4"/>
    <w:rsid w:val="00845BDD"/>
    <w:rsid w:val="0084607D"/>
    <w:rsid w:val="00846FB2"/>
    <w:rsid w:val="008506CB"/>
    <w:rsid w:val="00852A2B"/>
    <w:rsid w:val="00853977"/>
    <w:rsid w:val="0085458E"/>
    <w:rsid w:val="00854E15"/>
    <w:rsid w:val="0085626D"/>
    <w:rsid w:val="008579D9"/>
    <w:rsid w:val="00857A7B"/>
    <w:rsid w:val="008608C0"/>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3358"/>
    <w:rsid w:val="0087719B"/>
    <w:rsid w:val="00877682"/>
    <w:rsid w:val="008778BE"/>
    <w:rsid w:val="0088101D"/>
    <w:rsid w:val="00881311"/>
    <w:rsid w:val="00881D2E"/>
    <w:rsid w:val="00883753"/>
    <w:rsid w:val="008846E7"/>
    <w:rsid w:val="00884B3C"/>
    <w:rsid w:val="00884B48"/>
    <w:rsid w:val="0088589E"/>
    <w:rsid w:val="00886107"/>
    <w:rsid w:val="00886F62"/>
    <w:rsid w:val="0089030D"/>
    <w:rsid w:val="00890F12"/>
    <w:rsid w:val="008913BA"/>
    <w:rsid w:val="00891F49"/>
    <w:rsid w:val="00892341"/>
    <w:rsid w:val="00892AFC"/>
    <w:rsid w:val="008946A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5BBC"/>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0B2"/>
    <w:rsid w:val="008F2CCB"/>
    <w:rsid w:val="008F3235"/>
    <w:rsid w:val="008F40EE"/>
    <w:rsid w:val="008F49D9"/>
    <w:rsid w:val="008F514B"/>
    <w:rsid w:val="008F6114"/>
    <w:rsid w:val="008F7269"/>
    <w:rsid w:val="008F7AC9"/>
    <w:rsid w:val="00900261"/>
    <w:rsid w:val="00901C10"/>
    <w:rsid w:val="00901D7F"/>
    <w:rsid w:val="009033A8"/>
    <w:rsid w:val="00904D9F"/>
    <w:rsid w:val="00905E52"/>
    <w:rsid w:val="009072A8"/>
    <w:rsid w:val="00907650"/>
    <w:rsid w:val="00907AED"/>
    <w:rsid w:val="0091053C"/>
    <w:rsid w:val="009111BD"/>
    <w:rsid w:val="009138A9"/>
    <w:rsid w:val="009151E0"/>
    <w:rsid w:val="00915BEB"/>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1B6"/>
    <w:rsid w:val="0093647F"/>
    <w:rsid w:val="00937007"/>
    <w:rsid w:val="00940C2F"/>
    <w:rsid w:val="00942F93"/>
    <w:rsid w:val="00943B51"/>
    <w:rsid w:val="00944B64"/>
    <w:rsid w:val="00944EE8"/>
    <w:rsid w:val="00946FD4"/>
    <w:rsid w:val="00950909"/>
    <w:rsid w:val="00951852"/>
    <w:rsid w:val="00951E8D"/>
    <w:rsid w:val="00952D91"/>
    <w:rsid w:val="00954E86"/>
    <w:rsid w:val="00957B81"/>
    <w:rsid w:val="00961050"/>
    <w:rsid w:val="00961185"/>
    <w:rsid w:val="00961D80"/>
    <w:rsid w:val="009626EB"/>
    <w:rsid w:val="00963A3E"/>
    <w:rsid w:val="0096507D"/>
    <w:rsid w:val="009653CE"/>
    <w:rsid w:val="00965F90"/>
    <w:rsid w:val="0096689C"/>
    <w:rsid w:val="009678AC"/>
    <w:rsid w:val="00970ACE"/>
    <w:rsid w:val="00970E7D"/>
    <w:rsid w:val="009720D7"/>
    <w:rsid w:val="00974557"/>
    <w:rsid w:val="00975EB9"/>
    <w:rsid w:val="009760EC"/>
    <w:rsid w:val="009769F9"/>
    <w:rsid w:val="00980EC7"/>
    <w:rsid w:val="009810E4"/>
    <w:rsid w:val="00981532"/>
    <w:rsid w:val="00982361"/>
    <w:rsid w:val="00983762"/>
    <w:rsid w:val="0098579C"/>
    <w:rsid w:val="00985E95"/>
    <w:rsid w:val="00987103"/>
    <w:rsid w:val="00990131"/>
    <w:rsid w:val="00990C6D"/>
    <w:rsid w:val="00991753"/>
    <w:rsid w:val="00991D13"/>
    <w:rsid w:val="009A02C4"/>
    <w:rsid w:val="009A0491"/>
    <w:rsid w:val="009A0B3C"/>
    <w:rsid w:val="009A1DD4"/>
    <w:rsid w:val="009A1EEC"/>
    <w:rsid w:val="009A57EB"/>
    <w:rsid w:val="009A7FA5"/>
    <w:rsid w:val="009B1E76"/>
    <w:rsid w:val="009B2433"/>
    <w:rsid w:val="009B3DAF"/>
    <w:rsid w:val="009B45AD"/>
    <w:rsid w:val="009B5FC9"/>
    <w:rsid w:val="009B7712"/>
    <w:rsid w:val="009B7A1D"/>
    <w:rsid w:val="009C0885"/>
    <w:rsid w:val="009C0912"/>
    <w:rsid w:val="009C0CA8"/>
    <w:rsid w:val="009C3B6D"/>
    <w:rsid w:val="009C3D1B"/>
    <w:rsid w:val="009C49ED"/>
    <w:rsid w:val="009C501D"/>
    <w:rsid w:val="009C56F6"/>
    <w:rsid w:val="009C62A2"/>
    <w:rsid w:val="009C6842"/>
    <w:rsid w:val="009C6F41"/>
    <w:rsid w:val="009C731B"/>
    <w:rsid w:val="009C7AF2"/>
    <w:rsid w:val="009D00F3"/>
    <w:rsid w:val="009D0FDD"/>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2924"/>
    <w:rsid w:val="009F5826"/>
    <w:rsid w:val="009F69AC"/>
    <w:rsid w:val="009F6CC3"/>
    <w:rsid w:val="009F6E89"/>
    <w:rsid w:val="009F7604"/>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53C1"/>
    <w:rsid w:val="00A45DAF"/>
    <w:rsid w:val="00A470D3"/>
    <w:rsid w:val="00A4781B"/>
    <w:rsid w:val="00A47838"/>
    <w:rsid w:val="00A50AF3"/>
    <w:rsid w:val="00A517B6"/>
    <w:rsid w:val="00A534B9"/>
    <w:rsid w:val="00A53623"/>
    <w:rsid w:val="00A53A15"/>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E1E"/>
    <w:rsid w:val="00A75128"/>
    <w:rsid w:val="00A759D1"/>
    <w:rsid w:val="00A7662D"/>
    <w:rsid w:val="00A76948"/>
    <w:rsid w:val="00A77004"/>
    <w:rsid w:val="00A800A4"/>
    <w:rsid w:val="00A808E2"/>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944"/>
    <w:rsid w:val="00AA697E"/>
    <w:rsid w:val="00AB0960"/>
    <w:rsid w:val="00AB140D"/>
    <w:rsid w:val="00AB17EB"/>
    <w:rsid w:val="00AB1BC6"/>
    <w:rsid w:val="00AB229E"/>
    <w:rsid w:val="00AB2951"/>
    <w:rsid w:val="00AB3FCA"/>
    <w:rsid w:val="00AB4671"/>
    <w:rsid w:val="00AB5049"/>
    <w:rsid w:val="00AB607E"/>
    <w:rsid w:val="00AB7AF9"/>
    <w:rsid w:val="00AC03F9"/>
    <w:rsid w:val="00AC0B15"/>
    <w:rsid w:val="00AC1CAD"/>
    <w:rsid w:val="00AC2D20"/>
    <w:rsid w:val="00AC335E"/>
    <w:rsid w:val="00AC3C62"/>
    <w:rsid w:val="00AC4697"/>
    <w:rsid w:val="00AC4A54"/>
    <w:rsid w:val="00AC54C0"/>
    <w:rsid w:val="00AC7BC6"/>
    <w:rsid w:val="00AD129B"/>
    <w:rsid w:val="00AD16B6"/>
    <w:rsid w:val="00AD1988"/>
    <w:rsid w:val="00AD1B80"/>
    <w:rsid w:val="00AD22C3"/>
    <w:rsid w:val="00AD2FA5"/>
    <w:rsid w:val="00AD7325"/>
    <w:rsid w:val="00AE2370"/>
    <w:rsid w:val="00AE26E0"/>
    <w:rsid w:val="00AE3A3A"/>
    <w:rsid w:val="00AE41F3"/>
    <w:rsid w:val="00AE4D95"/>
    <w:rsid w:val="00AF11D8"/>
    <w:rsid w:val="00AF14E4"/>
    <w:rsid w:val="00AF2502"/>
    <w:rsid w:val="00AF440A"/>
    <w:rsid w:val="00AF52B4"/>
    <w:rsid w:val="00AF7AD9"/>
    <w:rsid w:val="00B0030A"/>
    <w:rsid w:val="00B003B7"/>
    <w:rsid w:val="00B012A0"/>
    <w:rsid w:val="00B01DDC"/>
    <w:rsid w:val="00B01E0E"/>
    <w:rsid w:val="00B02724"/>
    <w:rsid w:val="00B02EC8"/>
    <w:rsid w:val="00B0488D"/>
    <w:rsid w:val="00B066CD"/>
    <w:rsid w:val="00B07498"/>
    <w:rsid w:val="00B074D3"/>
    <w:rsid w:val="00B07FCA"/>
    <w:rsid w:val="00B128CE"/>
    <w:rsid w:val="00B1434A"/>
    <w:rsid w:val="00B14E96"/>
    <w:rsid w:val="00B15B25"/>
    <w:rsid w:val="00B17275"/>
    <w:rsid w:val="00B20D84"/>
    <w:rsid w:val="00B214A6"/>
    <w:rsid w:val="00B23080"/>
    <w:rsid w:val="00B242A7"/>
    <w:rsid w:val="00B242D6"/>
    <w:rsid w:val="00B25195"/>
    <w:rsid w:val="00B25677"/>
    <w:rsid w:val="00B25839"/>
    <w:rsid w:val="00B25C9F"/>
    <w:rsid w:val="00B262D3"/>
    <w:rsid w:val="00B26D2D"/>
    <w:rsid w:val="00B2731D"/>
    <w:rsid w:val="00B2747E"/>
    <w:rsid w:val="00B2753F"/>
    <w:rsid w:val="00B31846"/>
    <w:rsid w:val="00B32071"/>
    <w:rsid w:val="00B32323"/>
    <w:rsid w:val="00B35285"/>
    <w:rsid w:val="00B35A1D"/>
    <w:rsid w:val="00B3614C"/>
    <w:rsid w:val="00B362AC"/>
    <w:rsid w:val="00B365A7"/>
    <w:rsid w:val="00B40655"/>
    <w:rsid w:val="00B4072B"/>
    <w:rsid w:val="00B4129D"/>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90759"/>
    <w:rsid w:val="00B90919"/>
    <w:rsid w:val="00B90EC1"/>
    <w:rsid w:val="00B919A7"/>
    <w:rsid w:val="00B9685B"/>
    <w:rsid w:val="00B97EB4"/>
    <w:rsid w:val="00BA0FE5"/>
    <w:rsid w:val="00BA205C"/>
    <w:rsid w:val="00BA2771"/>
    <w:rsid w:val="00BA2F9F"/>
    <w:rsid w:val="00BA3BE8"/>
    <w:rsid w:val="00BA5A6B"/>
    <w:rsid w:val="00BA7F6E"/>
    <w:rsid w:val="00BB10A4"/>
    <w:rsid w:val="00BB18A3"/>
    <w:rsid w:val="00BB31ED"/>
    <w:rsid w:val="00BB3A5B"/>
    <w:rsid w:val="00BB3E63"/>
    <w:rsid w:val="00BB51FB"/>
    <w:rsid w:val="00BB77E6"/>
    <w:rsid w:val="00BC0FE4"/>
    <w:rsid w:val="00BC11BB"/>
    <w:rsid w:val="00BC19F4"/>
    <w:rsid w:val="00BC4597"/>
    <w:rsid w:val="00BC4D41"/>
    <w:rsid w:val="00BC59DC"/>
    <w:rsid w:val="00BC5D8E"/>
    <w:rsid w:val="00BC6440"/>
    <w:rsid w:val="00BC6A55"/>
    <w:rsid w:val="00BC73DB"/>
    <w:rsid w:val="00BD1F6C"/>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4523"/>
    <w:rsid w:val="00BF4D96"/>
    <w:rsid w:val="00BF4F2D"/>
    <w:rsid w:val="00C024E4"/>
    <w:rsid w:val="00C02CFA"/>
    <w:rsid w:val="00C0481A"/>
    <w:rsid w:val="00C06E06"/>
    <w:rsid w:val="00C06FC6"/>
    <w:rsid w:val="00C101A7"/>
    <w:rsid w:val="00C104F0"/>
    <w:rsid w:val="00C10CB6"/>
    <w:rsid w:val="00C123A8"/>
    <w:rsid w:val="00C12CB1"/>
    <w:rsid w:val="00C15CB6"/>
    <w:rsid w:val="00C15F11"/>
    <w:rsid w:val="00C165D1"/>
    <w:rsid w:val="00C179FE"/>
    <w:rsid w:val="00C20365"/>
    <w:rsid w:val="00C20789"/>
    <w:rsid w:val="00C21EAE"/>
    <w:rsid w:val="00C2287F"/>
    <w:rsid w:val="00C24A55"/>
    <w:rsid w:val="00C25359"/>
    <w:rsid w:val="00C25EED"/>
    <w:rsid w:val="00C26025"/>
    <w:rsid w:val="00C268CC"/>
    <w:rsid w:val="00C278E0"/>
    <w:rsid w:val="00C27BDD"/>
    <w:rsid w:val="00C27D01"/>
    <w:rsid w:val="00C30087"/>
    <w:rsid w:val="00C355CD"/>
    <w:rsid w:val="00C360C6"/>
    <w:rsid w:val="00C36658"/>
    <w:rsid w:val="00C36B0F"/>
    <w:rsid w:val="00C37E07"/>
    <w:rsid w:val="00C40566"/>
    <w:rsid w:val="00C40A17"/>
    <w:rsid w:val="00C40DE5"/>
    <w:rsid w:val="00C446BE"/>
    <w:rsid w:val="00C45FBC"/>
    <w:rsid w:val="00C4690D"/>
    <w:rsid w:val="00C47C77"/>
    <w:rsid w:val="00C5026E"/>
    <w:rsid w:val="00C50CA2"/>
    <w:rsid w:val="00C553A2"/>
    <w:rsid w:val="00C5608E"/>
    <w:rsid w:val="00C5670C"/>
    <w:rsid w:val="00C56BCB"/>
    <w:rsid w:val="00C570EF"/>
    <w:rsid w:val="00C571F1"/>
    <w:rsid w:val="00C5742D"/>
    <w:rsid w:val="00C60DD2"/>
    <w:rsid w:val="00C65492"/>
    <w:rsid w:val="00C65F98"/>
    <w:rsid w:val="00C65FC8"/>
    <w:rsid w:val="00C66A96"/>
    <w:rsid w:val="00C66B65"/>
    <w:rsid w:val="00C6749F"/>
    <w:rsid w:val="00C710C2"/>
    <w:rsid w:val="00C713E4"/>
    <w:rsid w:val="00C7294D"/>
    <w:rsid w:val="00C72F27"/>
    <w:rsid w:val="00C73725"/>
    <w:rsid w:val="00C73C97"/>
    <w:rsid w:val="00C73F2F"/>
    <w:rsid w:val="00C749E2"/>
    <w:rsid w:val="00C75017"/>
    <w:rsid w:val="00C754B5"/>
    <w:rsid w:val="00C8052A"/>
    <w:rsid w:val="00C80DD6"/>
    <w:rsid w:val="00C80F8C"/>
    <w:rsid w:val="00C82D7E"/>
    <w:rsid w:val="00C84B38"/>
    <w:rsid w:val="00C85C73"/>
    <w:rsid w:val="00C85FD2"/>
    <w:rsid w:val="00C86E7B"/>
    <w:rsid w:val="00C90A04"/>
    <w:rsid w:val="00C90B8E"/>
    <w:rsid w:val="00C917B4"/>
    <w:rsid w:val="00C91CCF"/>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3AF"/>
    <w:rsid w:val="00CC5A44"/>
    <w:rsid w:val="00CC5DA2"/>
    <w:rsid w:val="00CC691B"/>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C70"/>
    <w:rsid w:val="00CF7E97"/>
    <w:rsid w:val="00CF7FF9"/>
    <w:rsid w:val="00D054B2"/>
    <w:rsid w:val="00D06012"/>
    <w:rsid w:val="00D0682A"/>
    <w:rsid w:val="00D104F3"/>
    <w:rsid w:val="00D106EA"/>
    <w:rsid w:val="00D12181"/>
    <w:rsid w:val="00D12D13"/>
    <w:rsid w:val="00D134E8"/>
    <w:rsid w:val="00D14480"/>
    <w:rsid w:val="00D14C06"/>
    <w:rsid w:val="00D1556D"/>
    <w:rsid w:val="00D20056"/>
    <w:rsid w:val="00D21C5B"/>
    <w:rsid w:val="00D22304"/>
    <w:rsid w:val="00D23326"/>
    <w:rsid w:val="00D236AC"/>
    <w:rsid w:val="00D25A57"/>
    <w:rsid w:val="00D26ABA"/>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5120E"/>
    <w:rsid w:val="00D519BE"/>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F0"/>
    <w:rsid w:val="00D70F78"/>
    <w:rsid w:val="00D72DAF"/>
    <w:rsid w:val="00D730F4"/>
    <w:rsid w:val="00D7321B"/>
    <w:rsid w:val="00D73B09"/>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C8C"/>
    <w:rsid w:val="00DB5EF4"/>
    <w:rsid w:val="00DB77C5"/>
    <w:rsid w:val="00DB7B56"/>
    <w:rsid w:val="00DC0EA0"/>
    <w:rsid w:val="00DC104B"/>
    <w:rsid w:val="00DC1692"/>
    <w:rsid w:val="00DC21CF"/>
    <w:rsid w:val="00DC45B0"/>
    <w:rsid w:val="00DC4820"/>
    <w:rsid w:val="00DC7F3D"/>
    <w:rsid w:val="00DD0ECB"/>
    <w:rsid w:val="00DD28B3"/>
    <w:rsid w:val="00DD2BD6"/>
    <w:rsid w:val="00DD3824"/>
    <w:rsid w:val="00DD3870"/>
    <w:rsid w:val="00DD3AF0"/>
    <w:rsid w:val="00DD5A98"/>
    <w:rsid w:val="00DE0A5C"/>
    <w:rsid w:val="00DE0CA0"/>
    <w:rsid w:val="00DE11A4"/>
    <w:rsid w:val="00DE1BB4"/>
    <w:rsid w:val="00DE1C07"/>
    <w:rsid w:val="00DE2FE4"/>
    <w:rsid w:val="00DE3280"/>
    <w:rsid w:val="00DE3D01"/>
    <w:rsid w:val="00DE67C2"/>
    <w:rsid w:val="00DE7A3D"/>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E3B"/>
    <w:rsid w:val="00E05427"/>
    <w:rsid w:val="00E113DF"/>
    <w:rsid w:val="00E12DE7"/>
    <w:rsid w:val="00E142DE"/>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149"/>
    <w:rsid w:val="00E36BE4"/>
    <w:rsid w:val="00E36EA6"/>
    <w:rsid w:val="00E37A3C"/>
    <w:rsid w:val="00E4111C"/>
    <w:rsid w:val="00E417E5"/>
    <w:rsid w:val="00E41A2B"/>
    <w:rsid w:val="00E42E49"/>
    <w:rsid w:val="00E436CB"/>
    <w:rsid w:val="00E4411B"/>
    <w:rsid w:val="00E45AC4"/>
    <w:rsid w:val="00E509D5"/>
    <w:rsid w:val="00E50ACD"/>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A16"/>
    <w:rsid w:val="00E77B59"/>
    <w:rsid w:val="00E77DAB"/>
    <w:rsid w:val="00E8045E"/>
    <w:rsid w:val="00E83145"/>
    <w:rsid w:val="00E83916"/>
    <w:rsid w:val="00E83ADC"/>
    <w:rsid w:val="00E84D4D"/>
    <w:rsid w:val="00E85A50"/>
    <w:rsid w:val="00E86942"/>
    <w:rsid w:val="00E86E4F"/>
    <w:rsid w:val="00E8700B"/>
    <w:rsid w:val="00E877F8"/>
    <w:rsid w:val="00E90975"/>
    <w:rsid w:val="00E91115"/>
    <w:rsid w:val="00E91672"/>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502C"/>
    <w:rsid w:val="00EB5451"/>
    <w:rsid w:val="00EB6102"/>
    <w:rsid w:val="00EB617F"/>
    <w:rsid w:val="00EB6194"/>
    <w:rsid w:val="00EB6819"/>
    <w:rsid w:val="00EC24F4"/>
    <w:rsid w:val="00EC3A5E"/>
    <w:rsid w:val="00EC3E73"/>
    <w:rsid w:val="00EC67E5"/>
    <w:rsid w:val="00EC7087"/>
    <w:rsid w:val="00EC71CE"/>
    <w:rsid w:val="00ED00C8"/>
    <w:rsid w:val="00ED13EB"/>
    <w:rsid w:val="00ED2F60"/>
    <w:rsid w:val="00ED495E"/>
    <w:rsid w:val="00ED4FBA"/>
    <w:rsid w:val="00ED5C1D"/>
    <w:rsid w:val="00ED663C"/>
    <w:rsid w:val="00ED72EB"/>
    <w:rsid w:val="00ED7585"/>
    <w:rsid w:val="00EE04D9"/>
    <w:rsid w:val="00EE0A5A"/>
    <w:rsid w:val="00EE4107"/>
    <w:rsid w:val="00EE4A8B"/>
    <w:rsid w:val="00EE4E85"/>
    <w:rsid w:val="00EE6716"/>
    <w:rsid w:val="00EF02B5"/>
    <w:rsid w:val="00EF38F3"/>
    <w:rsid w:val="00EF39AD"/>
    <w:rsid w:val="00EF41CC"/>
    <w:rsid w:val="00EF4C27"/>
    <w:rsid w:val="00EF56C1"/>
    <w:rsid w:val="00EF7A33"/>
    <w:rsid w:val="00F01A34"/>
    <w:rsid w:val="00F0644C"/>
    <w:rsid w:val="00F067AA"/>
    <w:rsid w:val="00F070A0"/>
    <w:rsid w:val="00F079CE"/>
    <w:rsid w:val="00F12350"/>
    <w:rsid w:val="00F12FFA"/>
    <w:rsid w:val="00F13D4E"/>
    <w:rsid w:val="00F143DF"/>
    <w:rsid w:val="00F14597"/>
    <w:rsid w:val="00F1477C"/>
    <w:rsid w:val="00F159ED"/>
    <w:rsid w:val="00F16E7C"/>
    <w:rsid w:val="00F17BAF"/>
    <w:rsid w:val="00F20507"/>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6F88"/>
    <w:rsid w:val="00F47268"/>
    <w:rsid w:val="00F50EC3"/>
    <w:rsid w:val="00F5109E"/>
    <w:rsid w:val="00F51C08"/>
    <w:rsid w:val="00F524C4"/>
    <w:rsid w:val="00F538FA"/>
    <w:rsid w:val="00F553D6"/>
    <w:rsid w:val="00F607F2"/>
    <w:rsid w:val="00F61CB6"/>
    <w:rsid w:val="00F6229D"/>
    <w:rsid w:val="00F62DF3"/>
    <w:rsid w:val="00F63CF6"/>
    <w:rsid w:val="00F640D3"/>
    <w:rsid w:val="00F64E25"/>
    <w:rsid w:val="00F668BE"/>
    <w:rsid w:val="00F66F7B"/>
    <w:rsid w:val="00F7013E"/>
    <w:rsid w:val="00F7173C"/>
    <w:rsid w:val="00F7278D"/>
    <w:rsid w:val="00F73F82"/>
    <w:rsid w:val="00F74650"/>
    <w:rsid w:val="00F751AF"/>
    <w:rsid w:val="00F75590"/>
    <w:rsid w:val="00F76D43"/>
    <w:rsid w:val="00F77BFE"/>
    <w:rsid w:val="00F81607"/>
    <w:rsid w:val="00F84B92"/>
    <w:rsid w:val="00F85968"/>
    <w:rsid w:val="00F86EA9"/>
    <w:rsid w:val="00F87384"/>
    <w:rsid w:val="00F9083A"/>
    <w:rsid w:val="00F90EA3"/>
    <w:rsid w:val="00F915DC"/>
    <w:rsid w:val="00F9174B"/>
    <w:rsid w:val="00F943AD"/>
    <w:rsid w:val="00F9597B"/>
    <w:rsid w:val="00F95E4A"/>
    <w:rsid w:val="00F96140"/>
    <w:rsid w:val="00F9657E"/>
    <w:rsid w:val="00F9679D"/>
    <w:rsid w:val="00F97C05"/>
    <w:rsid w:val="00FA06EB"/>
    <w:rsid w:val="00FA31D5"/>
    <w:rsid w:val="00FA33CA"/>
    <w:rsid w:val="00FA3F70"/>
    <w:rsid w:val="00FA45D1"/>
    <w:rsid w:val="00FA5D2D"/>
    <w:rsid w:val="00FA70BF"/>
    <w:rsid w:val="00FA794B"/>
    <w:rsid w:val="00FA7D77"/>
    <w:rsid w:val="00FB07BE"/>
    <w:rsid w:val="00FB0ED8"/>
    <w:rsid w:val="00FB1850"/>
    <w:rsid w:val="00FB19A8"/>
    <w:rsid w:val="00FB4526"/>
    <w:rsid w:val="00FB48D6"/>
    <w:rsid w:val="00FB6024"/>
    <w:rsid w:val="00FB661E"/>
    <w:rsid w:val="00FB6F69"/>
    <w:rsid w:val="00FB71D2"/>
    <w:rsid w:val="00FC0983"/>
    <w:rsid w:val="00FC13AE"/>
    <w:rsid w:val="00FC2111"/>
    <w:rsid w:val="00FC2995"/>
    <w:rsid w:val="00FC46EA"/>
    <w:rsid w:val="00FC64FB"/>
    <w:rsid w:val="00FC6951"/>
    <w:rsid w:val="00FC6977"/>
    <w:rsid w:val="00FC79F9"/>
    <w:rsid w:val="00FD0EB6"/>
    <w:rsid w:val="00FD1F06"/>
    <w:rsid w:val="00FD2A64"/>
    <w:rsid w:val="00FD3950"/>
    <w:rsid w:val="00FD3E78"/>
    <w:rsid w:val="00FD3EE8"/>
    <w:rsid w:val="00FD4080"/>
    <w:rsid w:val="00FD5FA4"/>
    <w:rsid w:val="00FD627A"/>
    <w:rsid w:val="00FD65C7"/>
    <w:rsid w:val="00FD6714"/>
    <w:rsid w:val="00FD7589"/>
    <w:rsid w:val="00FE016E"/>
    <w:rsid w:val="00FE1771"/>
    <w:rsid w:val="00FE1AD4"/>
    <w:rsid w:val="00FE2B08"/>
    <w:rsid w:val="00FE352D"/>
    <w:rsid w:val="00FE3578"/>
    <w:rsid w:val="00FE3B82"/>
    <w:rsid w:val="00FE4CCE"/>
    <w:rsid w:val="00FE6809"/>
    <w:rsid w:val="00FE6A87"/>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54D75201-44A2-43F5-831F-9B9D5838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A6F00-242D-4C9A-8197-4CF017FC8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8967</Words>
  <Characters>49319</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2019-05-15T18:36:00Z</cp:lastPrinted>
  <dcterms:created xsi:type="dcterms:W3CDTF">2019-06-21T03:22:00Z</dcterms:created>
  <dcterms:modified xsi:type="dcterms:W3CDTF">2019-06-21T03:22:00Z</dcterms:modified>
</cp:coreProperties>
</file>